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CFA3A57" w14:textId="77777777" w:rsidR="00A35C59" w:rsidRPr="00610E85" w:rsidRDefault="00A35C59" w:rsidP="00A35C59">
      <w:pPr>
        <w:pStyle w:val="Stopka"/>
        <w:jc w:val="center"/>
        <w:rPr>
          <w:rFonts w:ascii="Arial" w:hAnsi="Arial"/>
          <w:b/>
          <w:bCs/>
          <w:sz w:val="20"/>
          <w:szCs w:val="20"/>
        </w:rPr>
      </w:pPr>
      <w:r w:rsidRPr="00610E85">
        <w:rPr>
          <w:rFonts w:ascii="Arial" w:hAnsi="Arial"/>
          <w:b/>
          <w:bCs/>
          <w:sz w:val="20"/>
          <w:szCs w:val="20"/>
        </w:rPr>
        <w:t>dla zadania inwestycyjnego pn.</w:t>
      </w:r>
    </w:p>
    <w:p w14:paraId="069D0482" w14:textId="05CE7FC7" w:rsidR="00A35C59" w:rsidRPr="00CB0AA6" w:rsidRDefault="00A35C59" w:rsidP="00A35C59">
      <w:pPr>
        <w:pStyle w:val="Stopka"/>
        <w:jc w:val="center"/>
        <w:rPr>
          <w:rFonts w:ascii="Arial" w:hAnsi="Arial"/>
          <w:b/>
          <w:bCs/>
          <w:sz w:val="20"/>
          <w:szCs w:val="20"/>
        </w:rPr>
      </w:pPr>
      <w:r w:rsidRPr="00610E85">
        <w:rPr>
          <w:rFonts w:ascii="Arial" w:hAnsi="Arial"/>
          <w:b/>
          <w:bCs/>
          <w:sz w:val="20"/>
          <w:szCs w:val="20"/>
        </w:rPr>
        <w:t>„</w:t>
      </w:r>
      <w:r w:rsidR="00171CB1" w:rsidRPr="00171CB1">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581852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bookmarkStart w:id="4" w:name="_Toc120440715"/>
      <w:r>
        <w:t>D.</w:t>
      </w:r>
      <w:bookmarkEnd w:id="0"/>
      <w:r w:rsidR="0054744B">
        <w:t>07</w:t>
      </w:r>
      <w:r w:rsidR="00626278">
        <w:t>.</w:t>
      </w:r>
      <w:bookmarkEnd w:id="1"/>
      <w:bookmarkEnd w:id="2"/>
      <w:bookmarkEnd w:id="3"/>
      <w:r w:rsidR="00FF5783">
        <w:t>06.01</w:t>
      </w:r>
      <w:bookmarkEnd w:id="4"/>
    </w:p>
    <w:p w14:paraId="2FB1A5DB" w14:textId="77777777" w:rsidR="00F6181D" w:rsidRDefault="00F6181D">
      <w:pPr>
        <w:pStyle w:val="Tekstpodstawowy"/>
        <w:spacing w:before="11"/>
        <w:ind w:left="0"/>
        <w:jc w:val="left"/>
        <w:rPr>
          <w:b/>
          <w:sz w:val="19"/>
        </w:rPr>
      </w:pPr>
    </w:p>
    <w:p w14:paraId="4D349F65" w14:textId="2740AFA1" w:rsidR="00F6181D" w:rsidRDefault="00FF5783">
      <w:pPr>
        <w:ind w:left="692" w:right="1051"/>
        <w:jc w:val="center"/>
        <w:rPr>
          <w:b/>
          <w:sz w:val="20"/>
        </w:rPr>
      </w:pPr>
      <w:r>
        <w:rPr>
          <w:b/>
          <w:sz w:val="20"/>
        </w:rPr>
        <w:t xml:space="preserve">OGRODZENIE DRÓG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2F3BDAA" w14:textId="623EC1E9" w:rsidR="00726EFE"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0BC01CD2"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16" w:history="1">
            <w:r w:rsidR="00726EFE" w:rsidRPr="00897E6B">
              <w:rPr>
                <w:rStyle w:val="Hipercze"/>
                <w:noProof/>
                <w:spacing w:val="-1"/>
                <w:w w:val="99"/>
              </w:rPr>
              <w:t>1.</w:t>
            </w:r>
            <w:r w:rsidR="00726EFE">
              <w:rPr>
                <w:rFonts w:asciiTheme="minorHAnsi" w:eastAsiaTheme="minorEastAsia" w:hAnsiTheme="minorHAnsi" w:cstheme="minorBidi"/>
                <w:noProof/>
                <w:sz w:val="22"/>
                <w:szCs w:val="22"/>
                <w:lang w:eastAsia="pl-PL"/>
              </w:rPr>
              <w:tab/>
            </w:r>
            <w:r w:rsidR="00726EFE" w:rsidRPr="00897E6B">
              <w:rPr>
                <w:rStyle w:val="Hipercze"/>
                <w:noProof/>
              </w:rPr>
              <w:t>WSTĘP</w:t>
            </w:r>
            <w:r w:rsidR="00726EFE">
              <w:rPr>
                <w:noProof/>
                <w:webHidden/>
              </w:rPr>
              <w:tab/>
            </w:r>
            <w:r w:rsidR="00726EFE">
              <w:rPr>
                <w:noProof/>
                <w:webHidden/>
              </w:rPr>
              <w:fldChar w:fldCharType="begin"/>
            </w:r>
            <w:r w:rsidR="00726EFE">
              <w:rPr>
                <w:noProof/>
                <w:webHidden/>
              </w:rPr>
              <w:instrText xml:space="preserve"> PAGEREF _Toc120440716 \h </w:instrText>
            </w:r>
            <w:r w:rsidR="00726EFE">
              <w:rPr>
                <w:noProof/>
                <w:webHidden/>
              </w:rPr>
            </w:r>
            <w:r w:rsidR="00726EFE">
              <w:rPr>
                <w:noProof/>
                <w:webHidden/>
              </w:rPr>
              <w:fldChar w:fldCharType="separate"/>
            </w:r>
            <w:r w:rsidR="00726EFE">
              <w:rPr>
                <w:noProof/>
                <w:webHidden/>
              </w:rPr>
              <w:t>5</w:t>
            </w:r>
            <w:r w:rsidR="00726EFE">
              <w:rPr>
                <w:noProof/>
                <w:webHidden/>
              </w:rPr>
              <w:fldChar w:fldCharType="end"/>
            </w:r>
          </w:hyperlink>
        </w:p>
        <w:p w14:paraId="6FD8A23F"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23" w:history="1">
            <w:r w:rsidR="00726EFE" w:rsidRPr="00897E6B">
              <w:rPr>
                <w:rStyle w:val="Hipercze"/>
                <w:noProof/>
                <w:spacing w:val="-1"/>
                <w:w w:val="99"/>
              </w:rPr>
              <w:t>2.</w:t>
            </w:r>
            <w:r w:rsidR="00726EFE">
              <w:rPr>
                <w:rFonts w:asciiTheme="minorHAnsi" w:eastAsiaTheme="minorEastAsia" w:hAnsiTheme="minorHAnsi" w:cstheme="minorBidi"/>
                <w:noProof/>
                <w:sz w:val="22"/>
                <w:szCs w:val="22"/>
                <w:lang w:eastAsia="pl-PL"/>
              </w:rPr>
              <w:tab/>
            </w:r>
            <w:r w:rsidR="00726EFE" w:rsidRPr="00897E6B">
              <w:rPr>
                <w:rStyle w:val="Hipercze"/>
                <w:noProof/>
              </w:rPr>
              <w:t>MATERIAŁY</w:t>
            </w:r>
            <w:r w:rsidR="00726EFE">
              <w:rPr>
                <w:noProof/>
                <w:webHidden/>
              </w:rPr>
              <w:tab/>
            </w:r>
            <w:r w:rsidR="00726EFE">
              <w:rPr>
                <w:noProof/>
                <w:webHidden/>
              </w:rPr>
              <w:fldChar w:fldCharType="begin"/>
            </w:r>
            <w:r w:rsidR="00726EFE">
              <w:rPr>
                <w:noProof/>
                <w:webHidden/>
              </w:rPr>
              <w:instrText xml:space="preserve"> PAGEREF _Toc120440723 \h </w:instrText>
            </w:r>
            <w:r w:rsidR="00726EFE">
              <w:rPr>
                <w:noProof/>
                <w:webHidden/>
              </w:rPr>
            </w:r>
            <w:r w:rsidR="00726EFE">
              <w:rPr>
                <w:noProof/>
                <w:webHidden/>
              </w:rPr>
              <w:fldChar w:fldCharType="separate"/>
            </w:r>
            <w:r w:rsidR="00726EFE">
              <w:rPr>
                <w:noProof/>
                <w:webHidden/>
              </w:rPr>
              <w:t>8</w:t>
            </w:r>
            <w:r w:rsidR="00726EFE">
              <w:rPr>
                <w:noProof/>
                <w:webHidden/>
              </w:rPr>
              <w:fldChar w:fldCharType="end"/>
            </w:r>
          </w:hyperlink>
        </w:p>
        <w:p w14:paraId="76195D8B"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28" w:history="1">
            <w:r w:rsidR="00726EFE" w:rsidRPr="00897E6B">
              <w:rPr>
                <w:rStyle w:val="Hipercze"/>
                <w:noProof/>
                <w:spacing w:val="-1"/>
                <w:w w:val="99"/>
              </w:rPr>
              <w:t>3.</w:t>
            </w:r>
            <w:r w:rsidR="00726EFE">
              <w:rPr>
                <w:rFonts w:asciiTheme="minorHAnsi" w:eastAsiaTheme="minorEastAsia" w:hAnsiTheme="minorHAnsi" w:cstheme="minorBidi"/>
                <w:noProof/>
                <w:sz w:val="22"/>
                <w:szCs w:val="22"/>
                <w:lang w:eastAsia="pl-PL"/>
              </w:rPr>
              <w:tab/>
            </w:r>
            <w:r w:rsidR="00726EFE" w:rsidRPr="00897E6B">
              <w:rPr>
                <w:rStyle w:val="Hipercze"/>
                <w:noProof/>
              </w:rPr>
              <w:t>SPRZĘT</w:t>
            </w:r>
            <w:r w:rsidR="00726EFE">
              <w:rPr>
                <w:noProof/>
                <w:webHidden/>
              </w:rPr>
              <w:tab/>
            </w:r>
            <w:r w:rsidR="00726EFE">
              <w:rPr>
                <w:noProof/>
                <w:webHidden/>
              </w:rPr>
              <w:fldChar w:fldCharType="begin"/>
            </w:r>
            <w:r w:rsidR="00726EFE">
              <w:rPr>
                <w:noProof/>
                <w:webHidden/>
              </w:rPr>
              <w:instrText xml:space="preserve"> PAGEREF _Toc120440728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4D3D0CDA" w14:textId="756A37E0" w:rsidR="00726EFE" w:rsidRDefault="00171CB1" w:rsidP="00726E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30" w:history="1">
            <w:r w:rsidR="00726EFE" w:rsidRPr="00897E6B">
              <w:rPr>
                <w:rStyle w:val="Hipercze"/>
                <w:noProof/>
                <w:spacing w:val="-1"/>
                <w:w w:val="99"/>
              </w:rPr>
              <w:t>4.</w:t>
            </w:r>
            <w:r w:rsidR="00726EFE">
              <w:rPr>
                <w:rFonts w:asciiTheme="minorHAnsi" w:eastAsiaTheme="minorEastAsia" w:hAnsiTheme="minorHAnsi" w:cstheme="minorBidi"/>
                <w:noProof/>
                <w:sz w:val="22"/>
                <w:szCs w:val="22"/>
                <w:lang w:eastAsia="pl-PL"/>
              </w:rPr>
              <w:tab/>
            </w:r>
            <w:r w:rsidR="00726EFE" w:rsidRPr="00897E6B">
              <w:rPr>
                <w:rStyle w:val="Hipercze"/>
                <w:noProof/>
              </w:rPr>
              <w:t>TRANSPORT</w:t>
            </w:r>
            <w:r w:rsidR="00726EFE">
              <w:rPr>
                <w:noProof/>
                <w:webHidden/>
              </w:rPr>
              <w:tab/>
            </w:r>
            <w:r w:rsidR="00726EFE">
              <w:rPr>
                <w:noProof/>
                <w:webHidden/>
              </w:rPr>
              <w:fldChar w:fldCharType="begin"/>
            </w:r>
            <w:r w:rsidR="00726EFE">
              <w:rPr>
                <w:noProof/>
                <w:webHidden/>
              </w:rPr>
              <w:instrText xml:space="preserve"> PAGEREF _Toc120440730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3A22D2CC"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32" w:history="1">
            <w:r w:rsidR="00726EFE" w:rsidRPr="00897E6B">
              <w:rPr>
                <w:rStyle w:val="Hipercze"/>
                <w:noProof/>
                <w:spacing w:val="-1"/>
                <w:w w:val="99"/>
              </w:rPr>
              <w:t>5.</w:t>
            </w:r>
            <w:r w:rsidR="00726EFE">
              <w:rPr>
                <w:rFonts w:asciiTheme="minorHAnsi" w:eastAsiaTheme="minorEastAsia" w:hAnsiTheme="minorHAnsi" w:cstheme="minorBidi"/>
                <w:noProof/>
                <w:sz w:val="22"/>
                <w:szCs w:val="22"/>
                <w:lang w:eastAsia="pl-PL"/>
              </w:rPr>
              <w:tab/>
            </w:r>
            <w:r w:rsidR="00726EFE" w:rsidRPr="00897E6B">
              <w:rPr>
                <w:rStyle w:val="Hipercze"/>
                <w:noProof/>
              </w:rPr>
              <w:t>WYKONANIE ROBÓT</w:t>
            </w:r>
            <w:r w:rsidR="00726EFE">
              <w:rPr>
                <w:noProof/>
                <w:webHidden/>
              </w:rPr>
              <w:tab/>
            </w:r>
            <w:r w:rsidR="00726EFE">
              <w:rPr>
                <w:noProof/>
                <w:webHidden/>
              </w:rPr>
              <w:fldChar w:fldCharType="begin"/>
            </w:r>
            <w:r w:rsidR="00726EFE">
              <w:rPr>
                <w:noProof/>
                <w:webHidden/>
              </w:rPr>
              <w:instrText xml:space="preserve"> PAGEREF _Toc120440732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3AF293AC"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2" w:history="1">
            <w:r w:rsidR="00726EFE" w:rsidRPr="00897E6B">
              <w:rPr>
                <w:rStyle w:val="Hipercze"/>
                <w:noProof/>
                <w:spacing w:val="-1"/>
                <w:w w:val="99"/>
              </w:rPr>
              <w:t>6.</w:t>
            </w:r>
            <w:r w:rsidR="00726EFE">
              <w:rPr>
                <w:rFonts w:asciiTheme="minorHAnsi" w:eastAsiaTheme="minorEastAsia" w:hAnsiTheme="minorHAnsi" w:cstheme="minorBidi"/>
                <w:noProof/>
                <w:sz w:val="22"/>
                <w:szCs w:val="22"/>
                <w:lang w:eastAsia="pl-PL"/>
              </w:rPr>
              <w:tab/>
            </w:r>
            <w:r w:rsidR="00726EFE" w:rsidRPr="00897E6B">
              <w:rPr>
                <w:rStyle w:val="Hipercze"/>
                <w:noProof/>
              </w:rPr>
              <w:t>KONTROLA JAKOŚCI ROBÓT</w:t>
            </w:r>
            <w:r w:rsidR="00726EFE">
              <w:rPr>
                <w:noProof/>
                <w:webHidden/>
              </w:rPr>
              <w:tab/>
            </w:r>
            <w:r w:rsidR="00726EFE">
              <w:rPr>
                <w:noProof/>
                <w:webHidden/>
              </w:rPr>
              <w:fldChar w:fldCharType="begin"/>
            </w:r>
            <w:r w:rsidR="00726EFE">
              <w:rPr>
                <w:noProof/>
                <w:webHidden/>
              </w:rPr>
              <w:instrText xml:space="preserve"> PAGEREF _Toc120440742 \h </w:instrText>
            </w:r>
            <w:r w:rsidR="00726EFE">
              <w:rPr>
                <w:noProof/>
                <w:webHidden/>
              </w:rPr>
            </w:r>
            <w:r w:rsidR="00726EFE">
              <w:rPr>
                <w:noProof/>
                <w:webHidden/>
              </w:rPr>
              <w:fldChar w:fldCharType="separate"/>
            </w:r>
            <w:r w:rsidR="00726EFE">
              <w:rPr>
                <w:noProof/>
                <w:webHidden/>
              </w:rPr>
              <w:t>17</w:t>
            </w:r>
            <w:r w:rsidR="00726EFE">
              <w:rPr>
                <w:noProof/>
                <w:webHidden/>
              </w:rPr>
              <w:fldChar w:fldCharType="end"/>
            </w:r>
          </w:hyperlink>
        </w:p>
        <w:p w14:paraId="578E275D" w14:textId="0643E816" w:rsidR="00726EFE" w:rsidRDefault="00171CB1" w:rsidP="00726E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6" w:history="1">
            <w:r w:rsidR="00726EFE" w:rsidRPr="00897E6B">
              <w:rPr>
                <w:rStyle w:val="Hipercze"/>
                <w:noProof/>
                <w:spacing w:val="-1"/>
                <w:w w:val="99"/>
              </w:rPr>
              <w:t>7.</w:t>
            </w:r>
            <w:r w:rsidR="00726EFE">
              <w:rPr>
                <w:rFonts w:asciiTheme="minorHAnsi" w:eastAsiaTheme="minorEastAsia" w:hAnsiTheme="minorHAnsi" w:cstheme="minorBidi"/>
                <w:noProof/>
                <w:sz w:val="22"/>
                <w:szCs w:val="22"/>
                <w:lang w:eastAsia="pl-PL"/>
              </w:rPr>
              <w:tab/>
            </w:r>
            <w:r w:rsidR="00726EFE" w:rsidRPr="00897E6B">
              <w:rPr>
                <w:rStyle w:val="Hipercze"/>
                <w:noProof/>
              </w:rPr>
              <w:t>OBMIAR ROBÓT</w:t>
            </w:r>
            <w:r w:rsidR="00726EFE">
              <w:rPr>
                <w:noProof/>
                <w:webHidden/>
              </w:rPr>
              <w:tab/>
            </w:r>
            <w:r w:rsidR="00726EFE">
              <w:rPr>
                <w:noProof/>
                <w:webHidden/>
              </w:rPr>
              <w:fldChar w:fldCharType="begin"/>
            </w:r>
            <w:r w:rsidR="00726EFE">
              <w:rPr>
                <w:noProof/>
                <w:webHidden/>
              </w:rPr>
              <w:instrText xml:space="preserve"> PAGEREF _Toc120440746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03890BB5"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8" w:history="1">
            <w:r w:rsidR="00726EFE" w:rsidRPr="00897E6B">
              <w:rPr>
                <w:rStyle w:val="Hipercze"/>
                <w:noProof/>
                <w:spacing w:val="-1"/>
                <w:w w:val="99"/>
              </w:rPr>
              <w:t>8.</w:t>
            </w:r>
            <w:r w:rsidR="00726EFE">
              <w:rPr>
                <w:rFonts w:asciiTheme="minorHAnsi" w:eastAsiaTheme="minorEastAsia" w:hAnsiTheme="minorHAnsi" w:cstheme="minorBidi"/>
                <w:noProof/>
                <w:sz w:val="22"/>
                <w:szCs w:val="22"/>
                <w:lang w:eastAsia="pl-PL"/>
              </w:rPr>
              <w:tab/>
            </w:r>
            <w:r w:rsidR="00726EFE" w:rsidRPr="00897E6B">
              <w:rPr>
                <w:rStyle w:val="Hipercze"/>
                <w:noProof/>
              </w:rPr>
              <w:t>ODBIÓR ROBÓT</w:t>
            </w:r>
            <w:r w:rsidR="00726EFE">
              <w:rPr>
                <w:noProof/>
                <w:webHidden/>
              </w:rPr>
              <w:tab/>
            </w:r>
            <w:r w:rsidR="00726EFE">
              <w:rPr>
                <w:noProof/>
                <w:webHidden/>
              </w:rPr>
              <w:fldChar w:fldCharType="begin"/>
            </w:r>
            <w:r w:rsidR="00726EFE">
              <w:rPr>
                <w:noProof/>
                <w:webHidden/>
              </w:rPr>
              <w:instrText xml:space="preserve"> PAGEREF _Toc120440748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3B92C7F7" w14:textId="77777777" w:rsidR="00726EFE" w:rsidRDefault="00171C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9" w:history="1">
            <w:r w:rsidR="00726EFE" w:rsidRPr="00897E6B">
              <w:rPr>
                <w:rStyle w:val="Hipercze"/>
                <w:noProof/>
                <w:spacing w:val="-1"/>
                <w:w w:val="99"/>
              </w:rPr>
              <w:t>9.</w:t>
            </w:r>
            <w:r w:rsidR="00726EFE">
              <w:rPr>
                <w:rFonts w:asciiTheme="minorHAnsi" w:eastAsiaTheme="minorEastAsia" w:hAnsiTheme="minorHAnsi" w:cstheme="minorBidi"/>
                <w:noProof/>
                <w:sz w:val="22"/>
                <w:szCs w:val="22"/>
                <w:lang w:eastAsia="pl-PL"/>
              </w:rPr>
              <w:tab/>
            </w:r>
            <w:r w:rsidR="00726EFE" w:rsidRPr="00897E6B">
              <w:rPr>
                <w:rStyle w:val="Hipercze"/>
                <w:noProof/>
              </w:rPr>
              <w:t>PODSTAWA PŁATNOŚCI</w:t>
            </w:r>
            <w:r w:rsidR="00726EFE">
              <w:rPr>
                <w:noProof/>
                <w:webHidden/>
              </w:rPr>
              <w:tab/>
            </w:r>
            <w:r w:rsidR="00726EFE">
              <w:rPr>
                <w:noProof/>
                <w:webHidden/>
              </w:rPr>
              <w:fldChar w:fldCharType="begin"/>
            </w:r>
            <w:r w:rsidR="00726EFE">
              <w:rPr>
                <w:noProof/>
                <w:webHidden/>
              </w:rPr>
              <w:instrText xml:space="preserve"> PAGEREF _Toc120440749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7B1382F8" w14:textId="2403553C" w:rsidR="00726EFE" w:rsidRDefault="00171CB1" w:rsidP="00726EFE">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440751" w:history="1">
            <w:r w:rsidR="00726EFE" w:rsidRPr="00897E6B">
              <w:rPr>
                <w:rStyle w:val="Hipercze"/>
                <w:noProof/>
                <w:spacing w:val="-1"/>
                <w:w w:val="99"/>
              </w:rPr>
              <w:t>10.</w:t>
            </w:r>
            <w:r w:rsidR="00726EFE">
              <w:rPr>
                <w:rFonts w:asciiTheme="minorHAnsi" w:eastAsiaTheme="minorEastAsia" w:hAnsiTheme="minorHAnsi" w:cstheme="minorBidi"/>
                <w:noProof/>
                <w:sz w:val="22"/>
                <w:szCs w:val="22"/>
                <w:lang w:eastAsia="pl-PL"/>
              </w:rPr>
              <w:tab/>
            </w:r>
            <w:r w:rsidR="00726EFE" w:rsidRPr="00897E6B">
              <w:rPr>
                <w:rStyle w:val="Hipercze"/>
                <w:noProof/>
              </w:rPr>
              <w:t>PRZEPISY ZWIĄZANE</w:t>
            </w:r>
            <w:r w:rsidR="00726EFE">
              <w:rPr>
                <w:noProof/>
                <w:webHidden/>
              </w:rPr>
              <w:tab/>
            </w:r>
            <w:r w:rsidR="00726EFE">
              <w:rPr>
                <w:noProof/>
                <w:webHidden/>
              </w:rPr>
              <w:fldChar w:fldCharType="begin"/>
            </w:r>
            <w:r w:rsidR="00726EFE">
              <w:rPr>
                <w:noProof/>
                <w:webHidden/>
              </w:rPr>
              <w:instrText xml:space="preserve"> PAGEREF _Toc120440751 \h </w:instrText>
            </w:r>
            <w:r w:rsidR="00726EFE">
              <w:rPr>
                <w:noProof/>
                <w:webHidden/>
              </w:rPr>
            </w:r>
            <w:r w:rsidR="00726EFE">
              <w:rPr>
                <w:noProof/>
                <w:webHidden/>
              </w:rPr>
              <w:fldChar w:fldCharType="separate"/>
            </w:r>
            <w:r w:rsidR="00726EFE">
              <w:rPr>
                <w:noProof/>
                <w:webHidden/>
              </w:rPr>
              <w:t>19</w:t>
            </w:r>
            <w:r w:rsidR="00726EFE">
              <w:rPr>
                <w:noProof/>
                <w:webHidden/>
              </w:rPr>
              <w:fldChar w:fldCharType="end"/>
            </w:r>
          </w:hyperlink>
        </w:p>
        <w:p w14:paraId="36946C64" w14:textId="77777777" w:rsidR="00726EFE" w:rsidRDefault="00171CB1">
          <w:pPr>
            <w:pStyle w:val="Spistreci1"/>
            <w:tabs>
              <w:tab w:val="right" w:leader="dot" w:pos="10400"/>
            </w:tabs>
            <w:rPr>
              <w:rFonts w:asciiTheme="minorHAnsi" w:eastAsiaTheme="minorEastAsia" w:hAnsiTheme="minorHAnsi" w:cstheme="minorBidi"/>
              <w:noProof/>
              <w:sz w:val="22"/>
              <w:szCs w:val="22"/>
              <w:lang w:eastAsia="pl-PL"/>
            </w:rPr>
          </w:pPr>
          <w:hyperlink w:anchor="_Toc120440753" w:history="1">
            <w:r w:rsidR="00726EFE" w:rsidRPr="00897E6B">
              <w:rPr>
                <w:rStyle w:val="Hipercze"/>
                <w:noProof/>
              </w:rPr>
              <w:t>11. ZAŁĄCZNIK</w:t>
            </w:r>
            <w:r w:rsidR="00726EFE">
              <w:rPr>
                <w:noProof/>
                <w:webHidden/>
              </w:rPr>
              <w:tab/>
            </w:r>
            <w:r w:rsidR="00726EFE">
              <w:rPr>
                <w:noProof/>
                <w:webHidden/>
              </w:rPr>
              <w:fldChar w:fldCharType="begin"/>
            </w:r>
            <w:r w:rsidR="00726EFE">
              <w:rPr>
                <w:noProof/>
                <w:webHidden/>
              </w:rPr>
              <w:instrText xml:space="preserve"> PAGEREF _Toc120440753 \h </w:instrText>
            </w:r>
            <w:r w:rsidR="00726EFE">
              <w:rPr>
                <w:noProof/>
                <w:webHidden/>
              </w:rPr>
            </w:r>
            <w:r w:rsidR="00726EFE">
              <w:rPr>
                <w:noProof/>
                <w:webHidden/>
              </w:rPr>
              <w:fldChar w:fldCharType="separate"/>
            </w:r>
            <w:r w:rsidR="00726EFE">
              <w:rPr>
                <w:noProof/>
                <w:webHidden/>
              </w:rPr>
              <w:t>21</w:t>
            </w:r>
            <w:r w:rsidR="00726EF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5" w:name="_Toc120440716"/>
      <w:r>
        <w:lastRenderedPageBreak/>
        <w:t>WSTĘP</w:t>
      </w:r>
      <w:bookmarkEnd w:id="5"/>
    </w:p>
    <w:p w14:paraId="14D56514" w14:textId="77777777" w:rsidR="00F6181D" w:rsidRDefault="00F0173A" w:rsidP="00455A23">
      <w:pPr>
        <w:pStyle w:val="Nagwek1"/>
        <w:numPr>
          <w:ilvl w:val="1"/>
          <w:numId w:val="1"/>
        </w:numPr>
        <w:tabs>
          <w:tab w:val="left" w:pos="1129"/>
          <w:tab w:val="left" w:pos="1130"/>
        </w:tabs>
        <w:spacing w:before="156"/>
        <w:ind w:hanging="854"/>
      </w:pPr>
      <w:bookmarkStart w:id="6" w:name="_Toc118446750"/>
      <w:bookmarkStart w:id="7" w:name="_Toc120217156"/>
      <w:bookmarkStart w:id="8" w:name="_Toc120289417"/>
      <w:bookmarkStart w:id="9" w:name="_Toc120294063"/>
      <w:bookmarkStart w:id="10" w:name="_Toc120440717"/>
      <w:r>
        <w:t>Nazwa</w:t>
      </w:r>
      <w:r>
        <w:rPr>
          <w:spacing w:val="-2"/>
        </w:rPr>
        <w:t xml:space="preserve"> </w:t>
      </w:r>
      <w:r>
        <w:t>zadania</w:t>
      </w:r>
      <w:bookmarkEnd w:id="6"/>
      <w:bookmarkEnd w:id="7"/>
      <w:bookmarkEnd w:id="8"/>
      <w:bookmarkEnd w:id="9"/>
      <w:bookmarkEnd w:id="10"/>
    </w:p>
    <w:p w14:paraId="2C7DDBFD" w14:textId="1149A2AE" w:rsidR="00A35C59" w:rsidRPr="00A35C59" w:rsidRDefault="00A35C59" w:rsidP="00A35C59">
      <w:pPr>
        <w:pStyle w:val="Nagwek1"/>
        <w:tabs>
          <w:tab w:val="left" w:pos="1129"/>
          <w:tab w:val="left" w:pos="1130"/>
        </w:tabs>
        <w:spacing w:before="156"/>
        <w:ind w:left="275" w:firstLine="0"/>
      </w:pPr>
      <w:bookmarkStart w:id="11" w:name="_Toc118446751"/>
      <w:bookmarkStart w:id="12" w:name="_Toc120217157"/>
      <w:bookmarkStart w:id="13" w:name="_Toc120289418"/>
      <w:bookmarkStart w:id="14" w:name="_Toc120294064"/>
      <w:bookmarkStart w:id="15" w:name="_Toc120440718"/>
      <w:r w:rsidRPr="00A35C59">
        <w:rPr>
          <w:b w:val="0"/>
          <w:bCs w:val="0"/>
          <w:szCs w:val="22"/>
        </w:rPr>
        <w:t>„</w:t>
      </w:r>
      <w:r w:rsidR="00171CB1" w:rsidRPr="00171CB1">
        <w:rPr>
          <w:b w:val="0"/>
          <w:bCs w:val="0"/>
          <w:szCs w:val="22"/>
        </w:rPr>
        <w:t>Poprawa bezpieczeństwa poprzez budowę chodników, przejścia dla pieszych, dedykowane oświetlenie, zmiana organizacji ruchu w miejscowości Załęże w ciągu drogi wojewódzkiej nr 224</w:t>
      </w:r>
      <w:r w:rsidRPr="00A35C59">
        <w:rPr>
          <w:b w:val="0"/>
          <w:bCs w:val="0"/>
          <w:szCs w:val="22"/>
        </w:rPr>
        <w:t>"</w:t>
      </w:r>
    </w:p>
    <w:p w14:paraId="077A3549" w14:textId="1BA538B9"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11"/>
      <w:bookmarkEnd w:id="12"/>
      <w:bookmarkEnd w:id="13"/>
      <w:bookmarkEnd w:id="14"/>
      <w:bookmarkEnd w:id="15"/>
    </w:p>
    <w:p w14:paraId="765AD88E" w14:textId="620C85DF"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FF5783">
        <w:t xml:space="preserve">wykonywaniem ogrodzeń dróg.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6" w:name="_Toc118446752"/>
      <w:bookmarkStart w:id="17" w:name="_Toc120217158"/>
      <w:bookmarkStart w:id="18" w:name="_Toc120289419"/>
      <w:bookmarkStart w:id="19" w:name="_Toc120294065"/>
      <w:bookmarkStart w:id="20" w:name="_Toc120440719"/>
      <w:r>
        <w:t xml:space="preserve">Zakres stosowania </w:t>
      </w:r>
      <w:r w:rsidR="009B463F">
        <w:t>SST</w:t>
      </w:r>
      <w:bookmarkEnd w:id="16"/>
      <w:bookmarkEnd w:id="17"/>
      <w:bookmarkEnd w:id="18"/>
      <w:bookmarkEnd w:id="19"/>
      <w:bookmarkEnd w:id="20"/>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21" w:name="_Toc118446753"/>
      <w:bookmarkStart w:id="22" w:name="_Toc120217159"/>
      <w:bookmarkStart w:id="23" w:name="_Toc120289420"/>
      <w:bookmarkStart w:id="24" w:name="_Toc120294066"/>
      <w:bookmarkStart w:id="25" w:name="_Toc120440720"/>
      <w:r>
        <w:t>Zakres robót objętych SST</w:t>
      </w:r>
      <w:bookmarkEnd w:id="21"/>
      <w:bookmarkEnd w:id="22"/>
      <w:bookmarkEnd w:id="23"/>
      <w:bookmarkEnd w:id="24"/>
      <w:bookmarkEnd w:id="25"/>
      <w:r>
        <w:t xml:space="preserve"> </w:t>
      </w:r>
    </w:p>
    <w:p w14:paraId="0DCF3D35" w14:textId="41D74F49" w:rsidR="00784EF9" w:rsidRPr="0065590C" w:rsidRDefault="0065590C" w:rsidP="0065590C">
      <w:pPr>
        <w:tabs>
          <w:tab w:val="left" w:pos="1134"/>
        </w:tabs>
        <w:ind w:left="284" w:right="629"/>
        <w:jc w:val="both"/>
        <w:rPr>
          <w:sz w:val="20"/>
          <w:szCs w:val="20"/>
        </w:rPr>
      </w:pPr>
      <w:bookmarkStart w:id="26" w:name="_Toc118446759"/>
      <w:bookmarkStart w:id="27" w:name="_Toc120217161"/>
      <w:bookmarkStart w:id="28" w:name="_Toc120289421"/>
      <w:bookmarkStart w:id="29" w:name="_Toc120294067"/>
      <w:r w:rsidRPr="0065590C">
        <w:rPr>
          <w:sz w:val="20"/>
          <w:szCs w:val="20"/>
        </w:rPr>
        <w:t>1.4</w:t>
      </w:r>
      <w:r w:rsidR="00784EF9" w:rsidRPr="0065590C">
        <w:rPr>
          <w:sz w:val="20"/>
          <w:szCs w:val="20"/>
        </w:rPr>
        <w:t xml:space="preserve">.1. </w:t>
      </w:r>
      <w:r>
        <w:rPr>
          <w:sz w:val="20"/>
          <w:szCs w:val="20"/>
        </w:rPr>
        <w:tab/>
      </w:r>
      <w:r w:rsidR="00784EF9" w:rsidRPr="0065590C">
        <w:rPr>
          <w:sz w:val="20"/>
          <w:szCs w:val="20"/>
        </w:rPr>
        <w:t xml:space="preserve">Zakres stosowania systemów ogrodzeń </w:t>
      </w:r>
      <w:r>
        <w:rPr>
          <w:sz w:val="20"/>
          <w:szCs w:val="20"/>
        </w:rPr>
        <w:t>dróg</w:t>
      </w:r>
    </w:p>
    <w:p w14:paraId="626BCDBA" w14:textId="1FF44215" w:rsidR="00784EF9" w:rsidRPr="0065590C" w:rsidRDefault="00784EF9" w:rsidP="0065590C">
      <w:pPr>
        <w:spacing w:before="120"/>
        <w:ind w:left="284" w:right="629"/>
        <w:jc w:val="both"/>
        <w:rPr>
          <w:sz w:val="20"/>
          <w:szCs w:val="20"/>
        </w:rPr>
      </w:pPr>
      <w:r w:rsidRPr="0065590C">
        <w:rPr>
          <w:sz w:val="20"/>
          <w:szCs w:val="20"/>
        </w:rPr>
        <w:t>Ogrodzenie dróg jest środkiem zabezpieczającym drogę przed zakłóceniami ruchu, które mogą powstać na skutek wtargnięcia z bezpośredniego jej otoczenia - ludzi, zwierząt lub pojazdów. Im droga jest wyższej klasy technicznej, tym wymaga większej kontroli dostępu do niej w celu zapewnienia pełnego zabezpieczenia przed  wszelkimi formami zaburzenia ruchu.</w:t>
      </w:r>
    </w:p>
    <w:p w14:paraId="5CC0509B" w14:textId="5E3B8173" w:rsidR="00784EF9" w:rsidRPr="0065590C" w:rsidRDefault="0065590C" w:rsidP="0065590C">
      <w:pPr>
        <w:tabs>
          <w:tab w:val="left" w:pos="1134"/>
        </w:tabs>
        <w:spacing w:before="120"/>
        <w:ind w:left="284" w:right="629"/>
        <w:jc w:val="both"/>
        <w:rPr>
          <w:sz w:val="20"/>
          <w:szCs w:val="20"/>
        </w:rPr>
      </w:pPr>
      <w:r>
        <w:rPr>
          <w:sz w:val="20"/>
          <w:szCs w:val="20"/>
        </w:rPr>
        <w:t>1.4</w:t>
      </w:r>
      <w:r w:rsidR="00784EF9" w:rsidRPr="0065590C">
        <w:rPr>
          <w:sz w:val="20"/>
          <w:szCs w:val="20"/>
        </w:rPr>
        <w:t xml:space="preserve">.2. </w:t>
      </w:r>
      <w:r>
        <w:rPr>
          <w:sz w:val="20"/>
          <w:szCs w:val="20"/>
        </w:rPr>
        <w:tab/>
      </w:r>
      <w:r w:rsidR="00784EF9" w:rsidRPr="0065590C">
        <w:rPr>
          <w:sz w:val="20"/>
          <w:szCs w:val="20"/>
        </w:rPr>
        <w:t>Rodzaje ogrodzeń dróg</w:t>
      </w:r>
    </w:p>
    <w:p w14:paraId="58E123B2" w14:textId="2BE2086C" w:rsidR="00784EF9" w:rsidRPr="0065590C" w:rsidRDefault="00784EF9" w:rsidP="0065590C">
      <w:pPr>
        <w:spacing w:before="120"/>
        <w:ind w:left="284" w:right="629"/>
        <w:jc w:val="both"/>
        <w:rPr>
          <w:sz w:val="20"/>
          <w:szCs w:val="20"/>
        </w:rPr>
      </w:pPr>
      <w:r w:rsidRPr="0065590C">
        <w:rPr>
          <w:sz w:val="20"/>
          <w:szCs w:val="20"/>
        </w:rPr>
        <w:t>Ogrodzenia dróg mogą być wykonywane jako systemy wykorzystujące:</w:t>
      </w:r>
    </w:p>
    <w:p w14:paraId="50235840"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siatki metalowe węzłowe różnych typów, w zależności od występujących czynników zagrażających bezpieczeństwu ruchu, będące siatkami podstawowymi o największym znaczeniu dla zabezpieczenia pasa drogowego (przykłady: załącznik, pkt 11.1),</w:t>
      </w:r>
    </w:p>
    <w:p w14:paraId="76FD815D"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siatki pomocnicze metalowe i z tworzyw sztucznych.</w:t>
      </w:r>
    </w:p>
    <w:p w14:paraId="7658BF1F" w14:textId="66B0869F" w:rsidR="00784EF9" w:rsidRPr="0065590C" w:rsidRDefault="0065590C" w:rsidP="0065590C">
      <w:pPr>
        <w:ind w:left="284" w:right="629"/>
        <w:jc w:val="both"/>
        <w:rPr>
          <w:sz w:val="20"/>
          <w:szCs w:val="20"/>
        </w:rPr>
      </w:pPr>
      <w:r>
        <w:rPr>
          <w:sz w:val="20"/>
          <w:szCs w:val="20"/>
        </w:rPr>
        <w:t>Niniejsza S</w:t>
      </w:r>
      <w:r w:rsidR="00784EF9" w:rsidRPr="0065590C">
        <w:rPr>
          <w:sz w:val="20"/>
          <w:szCs w:val="20"/>
        </w:rPr>
        <w:t>ST dotyczy najczęściej stosowanych w drogownictwie systemów  ogrodzeń z siatek metalowych węzłowych, siatek z tworzyw sztucznych oraz innych siatek wspomagających spełnienie podstawowej funkcji sy</w:t>
      </w:r>
      <w:r>
        <w:rPr>
          <w:sz w:val="20"/>
          <w:szCs w:val="20"/>
        </w:rPr>
        <w:t xml:space="preserve">stemu ogrodzeniowego dla dróg. </w:t>
      </w:r>
    </w:p>
    <w:p w14:paraId="1655FF09" w14:textId="2F5E36DF" w:rsidR="00F6181D" w:rsidRPr="0065590C" w:rsidRDefault="00F0173A" w:rsidP="0065590C">
      <w:pPr>
        <w:pStyle w:val="Nagwek1"/>
        <w:numPr>
          <w:ilvl w:val="1"/>
          <w:numId w:val="1"/>
        </w:numPr>
        <w:tabs>
          <w:tab w:val="left" w:pos="1134"/>
        </w:tabs>
        <w:spacing w:before="156" w:after="240"/>
        <w:ind w:left="284" w:right="629" w:firstLine="0"/>
        <w:jc w:val="both"/>
      </w:pPr>
      <w:bookmarkStart w:id="30" w:name="_Toc120440721"/>
      <w:r w:rsidRPr="0065590C">
        <w:t>Określenia</w:t>
      </w:r>
      <w:r w:rsidRPr="0065590C">
        <w:rPr>
          <w:spacing w:val="-2"/>
        </w:rPr>
        <w:t xml:space="preserve"> </w:t>
      </w:r>
      <w:r w:rsidRPr="0065590C">
        <w:t>podstawowe</w:t>
      </w:r>
      <w:bookmarkEnd w:id="26"/>
      <w:bookmarkEnd w:id="27"/>
      <w:bookmarkEnd w:id="28"/>
      <w:bookmarkEnd w:id="29"/>
      <w:bookmarkEnd w:id="30"/>
    </w:p>
    <w:p w14:paraId="1158EE80" w14:textId="5860E0F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.1. Ogrodzenie drogowe –  przegroda fizyczna będąca urządzeniem bezpieczeństwa ruchu, chroniąca przed przedostawaniem się na jezdnię niepożądanych intruzów spoza pasa drogowego, tj. ludzi, zwierząt i pojazdów, mogących niebezpiecznie zakłócić ruch na drodze.</w:t>
      </w:r>
    </w:p>
    <w:p w14:paraId="1BC2720E" w14:textId="64C9F46D"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.2. System ogrodzeniowy – system budowy kompletnego ogrodzenia drogi, obejmujący wszystkie niezbędne elementy, jak słupki, siatki, bramy, furtki, akcesoria montażowe, itp.</w:t>
      </w:r>
    </w:p>
    <w:p w14:paraId="0D9E367D" w14:textId="154E945B"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.3. Słupek naciągowy – słupek o wzmocnionej konstrukcji, służący do mocowania i napinania siatki.</w:t>
      </w:r>
    </w:p>
    <w:p w14:paraId="099D241E" w14:textId="1E42ABCE"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.4. Słupek pośredni – słupek, ustawiony pomiędzy słupkami naciągowymi, służący wyłącznie do zawieszenia siatki.</w:t>
      </w:r>
    </w:p>
    <w:p w14:paraId="6C7F4A0B" w14:textId="01AE960C"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.5. Słupek podporowy – słupek ukośnie podpierający słupek naciągowy w celu wzmocnienia jego stabilności i zabezpieczenia go przed odchyleniem się od pionu.</w:t>
      </w:r>
    </w:p>
    <w:p w14:paraId="6A487C35" w14:textId="38A3BAD4"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 xml:space="preserve">.6. Siatka metalowa węzłowa główna – siatka węzłowa wykonana z drutu stalowego ocynkowanego ze stali wysokowęglowej lub w powłoce cynkowo-aluminiowej, stworzona przez wzajemnie prostopadłe pasma drutów łączonych przez zawlekanie, o zmiennych wielkościach oczek. Rozstaw drutów poziomych wynosi w dolnej części </w:t>
      </w:r>
      <w:smartTag w:uri="urn:schemas-microsoft-com:office:smarttags" w:element="metricconverter">
        <w:smartTagPr>
          <w:attr w:name="ProductID" w:val="5 cm"/>
        </w:smartTagPr>
        <w:r w:rsidR="00784EF9" w:rsidRPr="0065590C">
          <w:rPr>
            <w:sz w:val="20"/>
            <w:szCs w:val="20"/>
          </w:rPr>
          <w:t>5 cm</w:t>
        </w:r>
      </w:smartTag>
      <w:r w:rsidR="00784EF9" w:rsidRPr="0065590C">
        <w:rPr>
          <w:sz w:val="20"/>
          <w:szCs w:val="20"/>
        </w:rPr>
        <w:t>, a w wyższych częściach jest większy, zależny od wysokości siatki.</w:t>
      </w:r>
    </w:p>
    <w:p w14:paraId="79D1F2F7" w14:textId="389674A7"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.7. Siatka pomocnicza metalowa zgrzewana ocynkowana ogniowo –  siatka wykonana   z drutów stalowych zgrzewanych oporowo, a następnie cynkowanych ogniowo. Średnica drutów wynosi co najmniej 1mm, a warstwa cynku na siatce minimum 115 g/m</w:t>
      </w:r>
      <w:r w:rsidR="00784EF9" w:rsidRPr="0065590C">
        <w:rPr>
          <w:sz w:val="20"/>
          <w:szCs w:val="20"/>
          <w:vertAlign w:val="superscript"/>
        </w:rPr>
        <w:t>2</w:t>
      </w:r>
      <w:r w:rsidR="00784EF9" w:rsidRPr="0065590C">
        <w:rPr>
          <w:sz w:val="20"/>
          <w:szCs w:val="20"/>
        </w:rPr>
        <w:t xml:space="preserve">. Oczka siatki mają wielkość 16×16mm. </w:t>
      </w:r>
    </w:p>
    <w:p w14:paraId="0662D549" w14:textId="25E4B58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.8. Siatka pomocnicza z polietylenu – siatka bezwęzełkowa z krzyżujących się nitek tworzących oczka zbliżone kształtem do kwadratu, wykonane z polietylenu wysokiej gęstości (HDPE) z dodatkiem koncentratów barwnych.</w:t>
      </w:r>
    </w:p>
    <w:p w14:paraId="189D0632" w14:textId="763833B9"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 xml:space="preserve">.9. Droga technologiczna –  pas terenu, położony  między krawędzią nasypu lub wykopu a </w:t>
      </w:r>
      <w:r w:rsidR="00784EF9" w:rsidRPr="0065590C">
        <w:rPr>
          <w:sz w:val="20"/>
          <w:szCs w:val="20"/>
        </w:rPr>
        <w:lastRenderedPageBreak/>
        <w:t xml:space="preserve">ogrodzeniem drogi, pozwalający na mechaniczną obsługę skarp i urządzeń drogowych. Szerokość drogi technologicznej zwykle wynosi </w:t>
      </w:r>
      <w:smartTag w:uri="urn:schemas-microsoft-com:office:smarttags" w:element="metricconverter">
        <w:smartTagPr>
          <w:attr w:name="ProductID" w:val="3 m"/>
        </w:smartTagPr>
        <w:r w:rsidR="00784EF9" w:rsidRPr="0065590C">
          <w:rPr>
            <w:sz w:val="20"/>
            <w:szCs w:val="20"/>
          </w:rPr>
          <w:t>3 m</w:t>
        </w:r>
      </w:smartTag>
      <w:r w:rsidR="00784EF9" w:rsidRPr="0065590C">
        <w:rPr>
          <w:sz w:val="20"/>
          <w:szCs w:val="20"/>
        </w:rPr>
        <w:t xml:space="preserve">, a jej geometria pozioma i pionowa powinna zapewnić poruszanie się sprzętu utrzymaniowego z prędkością </w:t>
      </w:r>
      <w:smartTag w:uri="urn:schemas-microsoft-com:office:smarttags" w:element="metricconverter">
        <w:smartTagPr>
          <w:attr w:name="ProductID" w:val="10 km/h"/>
        </w:smartTagPr>
        <w:r w:rsidR="00784EF9" w:rsidRPr="0065590C">
          <w:rPr>
            <w:sz w:val="20"/>
            <w:szCs w:val="20"/>
          </w:rPr>
          <w:t>10 km/h</w:t>
        </w:r>
      </w:smartTag>
      <w:r w:rsidR="00784EF9" w:rsidRPr="0065590C">
        <w:rPr>
          <w:sz w:val="20"/>
          <w:szCs w:val="20"/>
        </w:rPr>
        <w:t>, przy największym pochyleniu stoku do 15°.</w:t>
      </w:r>
    </w:p>
    <w:p w14:paraId="5B037A3D" w14:textId="5AD71618" w:rsidR="00784EF9" w:rsidRPr="0065590C" w:rsidRDefault="00784EF9" w:rsidP="00784EF9">
      <w:pPr>
        <w:framePr w:hSpace="141" w:wrap="around" w:vAnchor="text" w:hAnchor="page" w:x="3095" w:y="974"/>
        <w:ind w:left="276"/>
      </w:pPr>
      <w:r w:rsidRPr="0065590C">
        <w:rPr>
          <w:noProof/>
          <w:lang w:eastAsia="pl-PL"/>
        </w:rPr>
        <w:drawing>
          <wp:inline distT="0" distB="0" distL="0" distR="0" wp14:anchorId="4A2BE765" wp14:editId="50F2B19F">
            <wp:extent cx="3742690" cy="261747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2690" cy="2617470"/>
                    </a:xfrm>
                    <a:prstGeom prst="rect">
                      <a:avLst/>
                    </a:prstGeom>
                    <a:noFill/>
                    <a:ln>
                      <a:noFill/>
                    </a:ln>
                  </pic:spPr>
                </pic:pic>
              </a:graphicData>
            </a:graphic>
          </wp:inline>
        </w:drawing>
      </w:r>
    </w:p>
    <w:p w14:paraId="2F755A57" w14:textId="2F72882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 xml:space="preserve">.10. Wysokość ogrodzenia –  odległość między poziomem terenu a najwyższym punktem ogrodzenia. W przypadku lokalizacji ogrodzenia na stoku, wysokość tę określa się w odległości </w:t>
      </w:r>
      <w:smartTag w:uri="urn:schemas-microsoft-com:office:smarttags" w:element="metricconverter">
        <w:smartTagPr>
          <w:attr w:name="ProductID" w:val="0,5 m"/>
        </w:smartTagPr>
        <w:r w:rsidR="00784EF9" w:rsidRPr="0065590C">
          <w:rPr>
            <w:sz w:val="20"/>
            <w:szCs w:val="20"/>
          </w:rPr>
          <w:t>0,5 m</w:t>
        </w:r>
      </w:smartTag>
      <w:r w:rsidR="00784EF9" w:rsidRPr="0065590C">
        <w:rPr>
          <w:sz w:val="20"/>
          <w:szCs w:val="20"/>
        </w:rPr>
        <w:t xml:space="preserve"> od osi ogrodzenia, w kierunku od drogi (jak na szkicu: </w:t>
      </w:r>
      <w:proofErr w:type="spellStart"/>
      <w:r w:rsidR="00784EF9" w:rsidRPr="0065590C">
        <w:rPr>
          <w:sz w:val="20"/>
          <w:szCs w:val="20"/>
        </w:rPr>
        <w:t>h</w:t>
      </w:r>
      <w:r w:rsidR="00784EF9" w:rsidRPr="0065590C">
        <w:rPr>
          <w:sz w:val="20"/>
          <w:szCs w:val="20"/>
          <w:vertAlign w:val="subscript"/>
        </w:rPr>
        <w:t>min</w:t>
      </w:r>
      <w:proofErr w:type="spellEnd"/>
      <w:r w:rsidR="00784EF9" w:rsidRPr="0065590C">
        <w:rPr>
          <w:sz w:val="20"/>
          <w:szCs w:val="20"/>
        </w:rPr>
        <w:t>).</w:t>
      </w:r>
    </w:p>
    <w:p w14:paraId="4DD39E43" w14:textId="77777777" w:rsidR="003D76EA" w:rsidRDefault="003D76EA" w:rsidP="005E74B5">
      <w:pPr>
        <w:spacing w:before="119"/>
        <w:ind w:left="284" w:right="629"/>
        <w:jc w:val="both"/>
        <w:rPr>
          <w:sz w:val="20"/>
          <w:szCs w:val="20"/>
        </w:rPr>
      </w:pPr>
    </w:p>
    <w:p w14:paraId="55D0F37A" w14:textId="77777777" w:rsidR="00784EF9" w:rsidRDefault="00784EF9" w:rsidP="005E74B5">
      <w:pPr>
        <w:spacing w:before="119"/>
        <w:ind w:left="284" w:right="629"/>
        <w:jc w:val="both"/>
        <w:rPr>
          <w:sz w:val="20"/>
          <w:szCs w:val="20"/>
        </w:rPr>
      </w:pPr>
    </w:p>
    <w:p w14:paraId="4C1981A9" w14:textId="77777777" w:rsidR="00784EF9" w:rsidRDefault="00784EF9" w:rsidP="005E74B5">
      <w:pPr>
        <w:spacing w:before="119"/>
        <w:ind w:left="284" w:right="629"/>
        <w:jc w:val="both"/>
        <w:rPr>
          <w:sz w:val="20"/>
          <w:szCs w:val="20"/>
        </w:rPr>
      </w:pPr>
    </w:p>
    <w:p w14:paraId="09901148" w14:textId="77777777" w:rsidR="00784EF9" w:rsidRDefault="00784EF9" w:rsidP="005E74B5">
      <w:pPr>
        <w:spacing w:before="119"/>
        <w:ind w:left="284" w:right="629"/>
        <w:jc w:val="both"/>
        <w:rPr>
          <w:sz w:val="20"/>
          <w:szCs w:val="20"/>
        </w:rPr>
      </w:pPr>
    </w:p>
    <w:p w14:paraId="76F3A54F" w14:textId="77777777" w:rsidR="00784EF9" w:rsidRDefault="00784EF9" w:rsidP="005E74B5">
      <w:pPr>
        <w:spacing w:before="119"/>
        <w:ind w:left="284" w:right="629"/>
        <w:jc w:val="both"/>
        <w:rPr>
          <w:sz w:val="20"/>
          <w:szCs w:val="20"/>
        </w:rPr>
      </w:pPr>
    </w:p>
    <w:p w14:paraId="7C19C3B4" w14:textId="77777777" w:rsidR="00784EF9" w:rsidRDefault="00784EF9" w:rsidP="005E74B5">
      <w:pPr>
        <w:spacing w:before="119"/>
        <w:ind w:left="284" w:right="629"/>
        <w:jc w:val="both"/>
        <w:rPr>
          <w:sz w:val="20"/>
          <w:szCs w:val="20"/>
        </w:rPr>
      </w:pPr>
    </w:p>
    <w:p w14:paraId="0375C1E9" w14:textId="77777777" w:rsidR="00784EF9" w:rsidRDefault="00784EF9" w:rsidP="005E74B5">
      <w:pPr>
        <w:spacing w:before="119"/>
        <w:ind w:left="284" w:right="629"/>
        <w:jc w:val="both"/>
        <w:rPr>
          <w:sz w:val="20"/>
          <w:szCs w:val="20"/>
        </w:rPr>
      </w:pPr>
    </w:p>
    <w:p w14:paraId="579CC250" w14:textId="77777777" w:rsidR="00784EF9" w:rsidRDefault="00784EF9" w:rsidP="005E74B5">
      <w:pPr>
        <w:spacing w:before="119"/>
        <w:ind w:left="284" w:right="629"/>
        <w:jc w:val="both"/>
        <w:rPr>
          <w:sz w:val="20"/>
          <w:szCs w:val="20"/>
        </w:rPr>
      </w:pPr>
    </w:p>
    <w:p w14:paraId="33D75985" w14:textId="77777777" w:rsidR="00784EF9" w:rsidRDefault="00784EF9" w:rsidP="005E74B5">
      <w:pPr>
        <w:spacing w:before="119"/>
        <w:ind w:left="284" w:right="629"/>
        <w:jc w:val="both"/>
        <w:rPr>
          <w:sz w:val="20"/>
          <w:szCs w:val="20"/>
        </w:rPr>
      </w:pPr>
    </w:p>
    <w:p w14:paraId="679210B7" w14:textId="77777777" w:rsidR="00784EF9" w:rsidRDefault="00784EF9" w:rsidP="005E74B5">
      <w:pPr>
        <w:spacing w:before="119"/>
        <w:ind w:left="284" w:right="629"/>
        <w:jc w:val="both"/>
        <w:rPr>
          <w:sz w:val="20"/>
          <w:szCs w:val="20"/>
        </w:rPr>
      </w:pPr>
    </w:p>
    <w:p w14:paraId="69982EAB" w14:textId="77777777" w:rsidR="00784EF9" w:rsidRDefault="00784EF9" w:rsidP="005E74B5">
      <w:pPr>
        <w:spacing w:before="119"/>
        <w:ind w:left="284" w:right="629"/>
        <w:jc w:val="both"/>
        <w:rPr>
          <w:sz w:val="20"/>
          <w:szCs w:val="20"/>
        </w:rPr>
      </w:pPr>
    </w:p>
    <w:p w14:paraId="0E434F6F" w14:textId="77777777" w:rsidR="00784EF9" w:rsidRDefault="00784EF9" w:rsidP="005E74B5">
      <w:pPr>
        <w:spacing w:before="119"/>
        <w:ind w:left="284" w:right="629"/>
        <w:jc w:val="both"/>
        <w:rPr>
          <w:sz w:val="20"/>
          <w:szCs w:val="20"/>
        </w:rPr>
      </w:pPr>
    </w:p>
    <w:p w14:paraId="474B0BB9" w14:textId="77777777" w:rsidR="00784EF9" w:rsidRDefault="00784EF9" w:rsidP="005E74B5">
      <w:pPr>
        <w:spacing w:before="119"/>
        <w:ind w:left="284" w:right="629"/>
        <w:jc w:val="both"/>
        <w:rPr>
          <w:sz w:val="20"/>
          <w:szCs w:val="20"/>
        </w:rPr>
      </w:pPr>
    </w:p>
    <w:p w14:paraId="250D8D1A" w14:textId="77777777" w:rsidR="00784EF9" w:rsidRPr="005E74B5" w:rsidRDefault="00784EF9" w:rsidP="005E74B5">
      <w:pPr>
        <w:spacing w:before="119"/>
        <w:ind w:left="284" w:right="629"/>
        <w:jc w:val="both"/>
        <w:rPr>
          <w:sz w:val="20"/>
          <w:szCs w:val="20"/>
        </w:rPr>
      </w:pPr>
    </w:p>
    <w:p w14:paraId="6F4D1416" w14:textId="44ED76A8" w:rsidR="005E72CC" w:rsidRPr="0065590C" w:rsidRDefault="005E72CC" w:rsidP="0065590C">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31" w:name="_Toc120289422"/>
      <w:bookmarkStart w:id="32" w:name="_Toc120294068"/>
      <w:bookmarkStart w:id="33" w:name="_Toc120440722"/>
      <w:r w:rsidR="00784EF9" w:rsidRPr="0065590C">
        <w:rPr>
          <w:rFonts w:ascii="Verdana" w:hAnsi="Verdana"/>
          <w:b/>
          <w:color w:val="auto"/>
          <w:sz w:val="20"/>
          <w:szCs w:val="20"/>
        </w:rPr>
        <w:t>1.6</w:t>
      </w:r>
      <w:r w:rsidR="00DA5C2E" w:rsidRPr="0065590C">
        <w:rPr>
          <w:rFonts w:ascii="Verdana" w:hAnsi="Verdana"/>
          <w:b/>
          <w:color w:val="auto"/>
          <w:sz w:val="20"/>
          <w:szCs w:val="20"/>
        </w:rPr>
        <w:tab/>
      </w:r>
      <w:bookmarkEnd w:id="31"/>
      <w:r w:rsidR="00947B17" w:rsidRPr="0065590C">
        <w:rPr>
          <w:rFonts w:ascii="Verdana" w:hAnsi="Verdana"/>
          <w:b/>
          <w:color w:val="auto"/>
          <w:sz w:val="20"/>
          <w:szCs w:val="20"/>
        </w:rPr>
        <w:t>Szczegółowe wymagania dotyczące robót</w:t>
      </w:r>
      <w:bookmarkEnd w:id="32"/>
      <w:bookmarkEnd w:id="33"/>
      <w:r w:rsidR="00947B17" w:rsidRPr="0065590C">
        <w:rPr>
          <w:rFonts w:ascii="Verdana" w:hAnsi="Verdana"/>
          <w:b/>
          <w:color w:val="auto"/>
          <w:sz w:val="20"/>
          <w:szCs w:val="20"/>
        </w:rPr>
        <w:t xml:space="preserve"> </w:t>
      </w:r>
    </w:p>
    <w:p w14:paraId="755C6EF9" w14:textId="4FDA48F2" w:rsidR="00F6181D" w:rsidRPr="0065590C" w:rsidRDefault="00947B17" w:rsidP="0065590C">
      <w:pPr>
        <w:pStyle w:val="Tekstpodstawowy"/>
        <w:spacing w:before="10" w:after="240"/>
        <w:ind w:left="284" w:right="629"/>
      </w:pPr>
      <w:r w:rsidRPr="0065590C">
        <w:t>Szczegółowe wymagania dotyczące robót podano w SST D-M-00.00.00 „Wymagania ogólne” pkt 1.6.</w:t>
      </w:r>
    </w:p>
    <w:p w14:paraId="6FAAC287" w14:textId="7AF06C74" w:rsidR="00784EF9" w:rsidRPr="0065590C" w:rsidRDefault="00784EF9" w:rsidP="0065590C">
      <w:pPr>
        <w:spacing w:before="120"/>
        <w:ind w:left="284" w:right="629"/>
        <w:jc w:val="both"/>
        <w:rPr>
          <w:sz w:val="20"/>
          <w:szCs w:val="20"/>
        </w:rPr>
      </w:pPr>
      <w:r w:rsidRPr="0065590C">
        <w:rPr>
          <w:sz w:val="20"/>
          <w:szCs w:val="20"/>
        </w:rPr>
        <w:t>Ogrodzenia drogi należy wykonać zgodnie z dokumentacją projektową lub S</w:t>
      </w:r>
      <w:r w:rsidR="00D66945">
        <w:rPr>
          <w:sz w:val="20"/>
          <w:szCs w:val="20"/>
        </w:rPr>
        <w:t>S</w:t>
      </w:r>
      <w:r w:rsidRPr="0065590C">
        <w:rPr>
          <w:sz w:val="20"/>
          <w:szCs w:val="20"/>
        </w:rPr>
        <w:t>T jako jeden kompletny system.</w:t>
      </w:r>
    </w:p>
    <w:p w14:paraId="04F59DDF" w14:textId="747D87B6" w:rsidR="00784EF9" w:rsidRPr="0065590C" w:rsidRDefault="00784EF9" w:rsidP="0065590C">
      <w:pPr>
        <w:ind w:left="284" w:right="629"/>
        <w:jc w:val="both"/>
        <w:rPr>
          <w:sz w:val="20"/>
          <w:szCs w:val="20"/>
        </w:rPr>
      </w:pPr>
      <w:r w:rsidRPr="0065590C">
        <w:rPr>
          <w:sz w:val="20"/>
          <w:szCs w:val="20"/>
        </w:rPr>
        <w:t>Jeśli w dokumentacji projektowej nie podano ustaleń dotyczących wykonania ogrodzenia lub pewnych jego elementów, to ogrodzenie powinno spełniać następujące warunki:</w:t>
      </w:r>
    </w:p>
    <w:p w14:paraId="0ECC4EC6" w14:textId="77777777" w:rsidR="00D66945" w:rsidRDefault="00D66945" w:rsidP="0065590C">
      <w:pPr>
        <w:ind w:left="284" w:right="629"/>
        <w:jc w:val="both"/>
        <w:rPr>
          <w:sz w:val="20"/>
          <w:szCs w:val="20"/>
        </w:rPr>
      </w:pPr>
    </w:p>
    <w:p w14:paraId="5DB62BFB" w14:textId="77777777" w:rsidR="00784EF9" w:rsidRPr="0065590C" w:rsidRDefault="00784EF9" w:rsidP="0065590C">
      <w:pPr>
        <w:ind w:left="284" w:right="629"/>
        <w:jc w:val="both"/>
        <w:rPr>
          <w:sz w:val="20"/>
          <w:szCs w:val="20"/>
        </w:rPr>
      </w:pPr>
      <w:r w:rsidRPr="0065590C">
        <w:rPr>
          <w:sz w:val="20"/>
          <w:szCs w:val="20"/>
        </w:rPr>
        <w:t>a) w zakresie lokalizacji ogrodzenia</w:t>
      </w:r>
    </w:p>
    <w:p w14:paraId="30C23053"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drogi może być stosowane:</w:t>
      </w:r>
    </w:p>
    <w:p w14:paraId="24C4A876" w14:textId="77777777" w:rsidR="00784EF9" w:rsidRPr="0065590C" w:rsidRDefault="00784EF9" w:rsidP="0065590C">
      <w:pPr>
        <w:widowControl/>
        <w:numPr>
          <w:ilvl w:val="0"/>
          <w:numId w:val="35"/>
        </w:numPr>
        <w:tabs>
          <w:tab w:val="clear" w:pos="284"/>
          <w:tab w:val="num" w:pos="709"/>
        </w:tabs>
        <w:overflowPunct w:val="0"/>
        <w:adjustRightInd w:val="0"/>
        <w:ind w:right="629" w:firstLine="0"/>
        <w:jc w:val="both"/>
        <w:textAlignment w:val="baseline"/>
        <w:rPr>
          <w:sz w:val="20"/>
          <w:szCs w:val="20"/>
        </w:rPr>
      </w:pPr>
      <w:r w:rsidRPr="0065590C">
        <w:rPr>
          <w:sz w:val="20"/>
          <w:szCs w:val="20"/>
        </w:rPr>
        <w:t>obustronnie na całej długości,</w:t>
      </w:r>
    </w:p>
    <w:p w14:paraId="277F7536" w14:textId="77777777" w:rsidR="00784EF9" w:rsidRPr="0065590C" w:rsidRDefault="00784EF9" w:rsidP="0065590C">
      <w:pPr>
        <w:widowControl/>
        <w:numPr>
          <w:ilvl w:val="0"/>
          <w:numId w:val="35"/>
        </w:numPr>
        <w:tabs>
          <w:tab w:val="clear" w:pos="284"/>
          <w:tab w:val="num" w:pos="709"/>
        </w:tabs>
        <w:overflowPunct w:val="0"/>
        <w:adjustRightInd w:val="0"/>
        <w:ind w:right="629" w:firstLine="0"/>
        <w:jc w:val="both"/>
        <w:textAlignment w:val="baseline"/>
        <w:rPr>
          <w:sz w:val="20"/>
          <w:szCs w:val="20"/>
        </w:rPr>
      </w:pPr>
      <w:r w:rsidRPr="0065590C">
        <w:rPr>
          <w:sz w:val="20"/>
          <w:szCs w:val="20"/>
        </w:rPr>
        <w:t>odcinkowo jedno- lub dwustronnie, w obrębie naturalnego ciągu migracyjnego dzikiej zwierzyny lub innego potencjalnego zagrożenia dla uczestników ruchu,</w:t>
      </w:r>
    </w:p>
    <w:p w14:paraId="5FC050E3"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drogi powinno być zlokalizowane nie bliżej niż:</w:t>
      </w:r>
    </w:p>
    <w:p w14:paraId="6FEBFE1C" w14:textId="77777777" w:rsidR="00784EF9" w:rsidRPr="0065590C" w:rsidRDefault="00784EF9" w:rsidP="0065590C">
      <w:pPr>
        <w:widowControl/>
        <w:numPr>
          <w:ilvl w:val="0"/>
          <w:numId w:val="36"/>
        </w:numPr>
        <w:tabs>
          <w:tab w:val="clear" w:pos="284"/>
          <w:tab w:val="num" w:pos="709"/>
        </w:tabs>
        <w:overflowPunct w:val="0"/>
        <w:adjustRightInd w:val="0"/>
        <w:ind w:right="629" w:firstLine="0"/>
        <w:jc w:val="both"/>
        <w:textAlignment w:val="baseline"/>
        <w:rPr>
          <w:sz w:val="20"/>
          <w:szCs w:val="20"/>
        </w:rPr>
      </w:pPr>
      <w:smartTag w:uri="urn:schemas-microsoft-com:office:smarttags" w:element="metricconverter">
        <w:smartTagPr>
          <w:attr w:name="ProductID" w:val="0,75 m"/>
        </w:smartTagPr>
        <w:r w:rsidRPr="0065590C">
          <w:rPr>
            <w:sz w:val="20"/>
            <w:szCs w:val="20"/>
          </w:rPr>
          <w:t>0,75 m</w:t>
        </w:r>
      </w:smartTag>
      <w:r w:rsidRPr="0065590C">
        <w:rPr>
          <w:sz w:val="20"/>
          <w:szCs w:val="20"/>
        </w:rPr>
        <w:t xml:space="preserve"> – od granicy pasa drogowego i co najmniej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od krawędzi skarpy nasypu lub skarpy wykopu; dopuszcza się zmniejszenie tych odległości na drodze klasy GP (drodze głównej ruchu przyspieszonego) i drogach niższych klas do </w:t>
      </w:r>
      <w:smartTag w:uri="urn:schemas-microsoft-com:office:smarttags" w:element="metricconverter">
        <w:smartTagPr>
          <w:attr w:name="ProductID" w:val="0,50 m"/>
        </w:smartTagPr>
        <w:r w:rsidRPr="0065590C">
          <w:rPr>
            <w:sz w:val="20"/>
            <w:szCs w:val="20"/>
          </w:rPr>
          <w:t>0,50 m</w:t>
        </w:r>
      </w:smartTag>
      <w:r w:rsidRPr="0065590C">
        <w:rPr>
          <w:sz w:val="20"/>
          <w:szCs w:val="20"/>
        </w:rPr>
        <w:t xml:space="preserve"> od granicy pasa drogowego i do </w:t>
      </w:r>
      <w:smartTag w:uri="urn:schemas-microsoft-com:office:smarttags" w:element="metricconverter">
        <w:smartTagPr>
          <w:attr w:name="ProductID" w:val="0,5 m"/>
        </w:smartTagPr>
        <w:r w:rsidRPr="0065590C">
          <w:rPr>
            <w:sz w:val="20"/>
            <w:szCs w:val="20"/>
          </w:rPr>
          <w:t>0,5 m</w:t>
        </w:r>
      </w:smartTag>
      <w:r w:rsidRPr="0065590C">
        <w:rPr>
          <w:sz w:val="20"/>
          <w:szCs w:val="20"/>
        </w:rPr>
        <w:t xml:space="preserve"> od krawędzi skarpy nasypu lub skarpy wykopu,</w:t>
      </w:r>
    </w:p>
    <w:p w14:paraId="4B807CB8" w14:textId="77777777" w:rsidR="00784EF9" w:rsidRPr="0065590C" w:rsidRDefault="00784EF9" w:rsidP="0065590C">
      <w:pPr>
        <w:widowControl/>
        <w:numPr>
          <w:ilvl w:val="0"/>
          <w:numId w:val="36"/>
        </w:numPr>
        <w:tabs>
          <w:tab w:val="clear" w:pos="284"/>
          <w:tab w:val="num" w:pos="709"/>
        </w:tabs>
        <w:overflowPunct w:val="0"/>
        <w:adjustRightInd w:val="0"/>
        <w:ind w:right="629" w:firstLine="0"/>
        <w:jc w:val="both"/>
        <w:textAlignment w:val="baseline"/>
        <w:rPr>
          <w:sz w:val="20"/>
          <w:szCs w:val="20"/>
        </w:rPr>
      </w:pPr>
      <w:smartTag w:uri="urn:schemas-microsoft-com:office:smarttags" w:element="metricconverter">
        <w:smartTagPr>
          <w:attr w:name="ProductID" w:val="1,50 m"/>
        </w:smartTagPr>
        <w:r w:rsidRPr="0065590C">
          <w:rPr>
            <w:sz w:val="20"/>
            <w:szCs w:val="20"/>
          </w:rPr>
          <w:t>1,50 m</w:t>
        </w:r>
      </w:smartTag>
      <w:r w:rsidRPr="0065590C">
        <w:rPr>
          <w:sz w:val="20"/>
          <w:szCs w:val="20"/>
        </w:rPr>
        <w:t xml:space="preserve"> – od krawędzi pasa ruchu oraz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od pasa awaryjnego, utwardzonego pobocza lub opaski.  </w:t>
      </w:r>
    </w:p>
    <w:p w14:paraId="1B3D8520" w14:textId="77777777" w:rsidR="00784EF9" w:rsidRPr="0065590C" w:rsidRDefault="00784EF9" w:rsidP="0065590C">
      <w:pPr>
        <w:ind w:left="284" w:right="629"/>
        <w:jc w:val="both"/>
        <w:rPr>
          <w:sz w:val="20"/>
          <w:szCs w:val="20"/>
        </w:rPr>
      </w:pPr>
      <w:r w:rsidRPr="0065590C">
        <w:rPr>
          <w:sz w:val="20"/>
          <w:szCs w:val="20"/>
        </w:rPr>
        <w:t>Jeśli w granicach pasa drogowego znajdują się ogólnodostępne drogi zbiorcze, ogrodzenie powinno być zlokalizowane pomiędzy drogą główną a drogą zbiorczą. Ogrodzenie powinno tworzyć w miarę możliwości  linię prostą w stosunku do granicy pasa drogowego,</w:t>
      </w:r>
    </w:p>
    <w:p w14:paraId="2228CDC8"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należy traktować jako kompletny system i powinno stanowić szczelną barierę na całej długości drogi, z tym, że musi znajdować się zawsze poza wymaganym polem widoczności z drogi,</w:t>
      </w:r>
    </w:p>
    <w:p w14:paraId="126B2B21"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lokalizacja ogrodzenia powinna uwzględniać obowiązujące przepisy budowlane oraz potrzeby służb utrzymania drogi, umożliwiając m.in. mechaniczną obsługę skarp i urządzeń drogowych (dotyczy ew. pozostawienia pasa terenu na drogę technologiczną),</w:t>
      </w:r>
    </w:p>
    <w:p w14:paraId="346250AE" w14:textId="77777777" w:rsidR="00784EF9"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lastRenderedPageBreak/>
        <w:t xml:space="preserve">jeśli ogrodzenie stosuje się tylko na części drogi, tj. na odcinkach, na które mogą przedostawać się ludzie i zwierzęta, to należy je przedłużyć poza tereny stanowiące bezpośrednie zagrożenie o </w:t>
      </w:r>
      <w:smartTag w:uri="urn:schemas-microsoft-com:office:smarttags" w:element="metricconverter">
        <w:smartTagPr>
          <w:attr w:name="ProductID" w:val="500 m"/>
        </w:smartTagPr>
        <w:r w:rsidRPr="0065590C">
          <w:rPr>
            <w:sz w:val="20"/>
            <w:szCs w:val="20"/>
          </w:rPr>
          <w:t>500 m</w:t>
        </w:r>
      </w:smartTag>
      <w:r w:rsidRPr="0065590C">
        <w:rPr>
          <w:sz w:val="20"/>
          <w:szCs w:val="20"/>
        </w:rPr>
        <w:t xml:space="preserve"> dla terenów leśnych i o </w:t>
      </w:r>
      <w:smartTag w:uri="urn:schemas-microsoft-com:office:smarttags" w:element="metricconverter">
        <w:smartTagPr>
          <w:attr w:name="ProductID" w:val="200 m"/>
        </w:smartTagPr>
        <w:r w:rsidRPr="0065590C">
          <w:rPr>
            <w:sz w:val="20"/>
            <w:szCs w:val="20"/>
          </w:rPr>
          <w:t>200 m</w:t>
        </w:r>
      </w:smartTag>
      <w:r w:rsidRPr="0065590C">
        <w:rPr>
          <w:sz w:val="20"/>
          <w:szCs w:val="20"/>
        </w:rPr>
        <w:t xml:space="preserve"> dla terenów rolnych i zabudowań,</w:t>
      </w:r>
    </w:p>
    <w:p w14:paraId="4EF6CCEF" w14:textId="77777777" w:rsidR="00D66945" w:rsidRPr="0065590C" w:rsidRDefault="00D66945" w:rsidP="00D66945">
      <w:pPr>
        <w:widowControl/>
        <w:overflowPunct w:val="0"/>
        <w:adjustRightInd w:val="0"/>
        <w:ind w:left="284" w:right="629"/>
        <w:jc w:val="both"/>
        <w:textAlignment w:val="baseline"/>
        <w:rPr>
          <w:sz w:val="20"/>
          <w:szCs w:val="20"/>
        </w:rPr>
      </w:pPr>
    </w:p>
    <w:p w14:paraId="18E33600" w14:textId="77777777" w:rsidR="00784EF9" w:rsidRPr="0065590C" w:rsidRDefault="00784EF9" w:rsidP="00D66945">
      <w:pPr>
        <w:ind w:right="629" w:firstLine="284"/>
        <w:jc w:val="both"/>
        <w:rPr>
          <w:sz w:val="20"/>
          <w:szCs w:val="20"/>
        </w:rPr>
      </w:pPr>
      <w:r w:rsidRPr="0065590C">
        <w:rPr>
          <w:sz w:val="20"/>
          <w:szCs w:val="20"/>
        </w:rPr>
        <w:t>b) w zakresie wysokości ogrodzenia</w:t>
      </w:r>
    </w:p>
    <w:p w14:paraId="5F9B54EC"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 xml:space="preserve">podstawowa wysokość ogrodzenia na terenach rolniczych wynosi </w:t>
      </w:r>
      <w:smartTag w:uri="urn:schemas-microsoft-com:office:smarttags" w:element="metricconverter">
        <w:smartTagPr>
          <w:attr w:name="ProductID" w:val="1,50 m"/>
        </w:smartTagPr>
        <w:r w:rsidRPr="0065590C">
          <w:rPr>
            <w:sz w:val="20"/>
            <w:szCs w:val="20"/>
          </w:rPr>
          <w:t>1,50 m</w:t>
        </w:r>
      </w:smartTag>
      <w:r w:rsidRPr="0065590C">
        <w:rPr>
          <w:sz w:val="20"/>
          <w:szCs w:val="20"/>
        </w:rPr>
        <w:t>. Wysokość tę przyjmuje się także na terenach występowania drobnej zwierzyny oraz zwierząt domowych,</w:t>
      </w:r>
    </w:p>
    <w:p w14:paraId="6515C10B"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 xml:space="preserve">na terenach występowania jeleni i danieli wysokość ogrodzenia przyjmuje się </w:t>
      </w:r>
      <w:smartTag w:uri="urn:schemas-microsoft-com:office:smarttags" w:element="metricconverter">
        <w:smartTagPr>
          <w:attr w:name="ProductID" w:val="2,25 m"/>
        </w:smartTagPr>
        <w:r w:rsidRPr="0065590C">
          <w:rPr>
            <w:sz w:val="20"/>
            <w:szCs w:val="20"/>
          </w:rPr>
          <w:t>2,25 m</w:t>
        </w:r>
      </w:smartTag>
      <w:r w:rsidRPr="0065590C">
        <w:rPr>
          <w:sz w:val="20"/>
          <w:szCs w:val="20"/>
        </w:rPr>
        <w:t xml:space="preserve">, lecz zaleca się wysokość </w:t>
      </w:r>
      <w:smartTag w:uri="urn:schemas-microsoft-com:office:smarttags" w:element="metricconverter">
        <w:smartTagPr>
          <w:attr w:name="ProductID" w:val="2,40 m"/>
        </w:smartTagPr>
        <w:r w:rsidRPr="0065590C">
          <w:rPr>
            <w:sz w:val="20"/>
            <w:szCs w:val="20"/>
          </w:rPr>
          <w:t>2,40 m</w:t>
        </w:r>
      </w:smartTag>
      <w:r w:rsidRPr="0065590C">
        <w:rPr>
          <w:sz w:val="20"/>
          <w:szCs w:val="20"/>
        </w:rPr>
        <w:t xml:space="preserve"> lub </w:t>
      </w:r>
      <w:smartTag w:uri="urn:schemas-microsoft-com:office:smarttags" w:element="metricconverter">
        <w:smartTagPr>
          <w:attr w:name="ProductID" w:val="2,50 m"/>
        </w:smartTagPr>
        <w:r w:rsidRPr="0065590C">
          <w:rPr>
            <w:sz w:val="20"/>
            <w:szCs w:val="20"/>
          </w:rPr>
          <w:t>2,50 m</w:t>
        </w:r>
      </w:smartTag>
      <w:r w:rsidRPr="0065590C">
        <w:rPr>
          <w:sz w:val="20"/>
          <w:szCs w:val="20"/>
        </w:rPr>
        <w:t xml:space="preserve"> ponad poziomem terenu,</w:t>
      </w:r>
    </w:p>
    <w:p w14:paraId="0E9B9EA3"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na obszarach występowania i migracji płazów zaleca się stosowanie dodatkowego zabezpieczenia poprzez nałożenie w ogrodzeniu głównym dodatkowej siatki metalowej zgrzewanej ocynkowanej ogniowo o oczkach 16×16 mm i grubości drutu 1 mm lub</w:t>
      </w:r>
      <w:r w:rsidRPr="0065590C">
        <w:rPr>
          <w:color w:val="0000FF"/>
          <w:sz w:val="20"/>
          <w:szCs w:val="20"/>
        </w:rPr>
        <w:t xml:space="preserve"> </w:t>
      </w:r>
      <w:r w:rsidRPr="0065590C">
        <w:rPr>
          <w:sz w:val="20"/>
          <w:szCs w:val="20"/>
        </w:rPr>
        <w:t>z polietylenu HDPE o oczkach max. wielkości 10×10 mm (przykład: załącznik pkt 11.1.3a),</w:t>
      </w:r>
    </w:p>
    <w:p w14:paraId="03218C50" w14:textId="77777777" w:rsidR="00784EF9" w:rsidRPr="0065590C" w:rsidRDefault="00784EF9" w:rsidP="0065590C">
      <w:pPr>
        <w:widowControl/>
        <w:numPr>
          <w:ilvl w:val="0"/>
          <w:numId w:val="31"/>
        </w:numPr>
        <w:overflowPunct w:val="0"/>
        <w:adjustRightInd w:val="0"/>
        <w:ind w:left="284" w:right="629" w:firstLine="0"/>
        <w:jc w:val="both"/>
        <w:textAlignment w:val="baseline"/>
        <w:rPr>
          <w:color w:val="0000FF"/>
          <w:sz w:val="20"/>
          <w:szCs w:val="20"/>
        </w:rPr>
      </w:pPr>
      <w:r w:rsidRPr="0065590C">
        <w:rPr>
          <w:sz w:val="20"/>
          <w:szCs w:val="20"/>
        </w:rPr>
        <w:t xml:space="preserve">na obszarach występowania zwierząt mogących podkopywać istniejące ogrodzenie drogowe, zaleca się zastosowanie siatki pomocniczej metalowej zgrzewanej ocynkowanej ogniowo, szerokości </w:t>
      </w:r>
      <w:smartTag w:uri="urn:schemas-microsoft-com:office:smarttags" w:element="metricconverter">
        <w:smartTagPr>
          <w:attr w:name="ProductID" w:val="1 m"/>
        </w:smartTagPr>
        <w:r w:rsidRPr="0065590C">
          <w:rPr>
            <w:sz w:val="20"/>
            <w:szCs w:val="20"/>
          </w:rPr>
          <w:t>1 m</w:t>
        </w:r>
      </w:smartTag>
      <w:r w:rsidRPr="0065590C">
        <w:rPr>
          <w:sz w:val="20"/>
          <w:szCs w:val="20"/>
        </w:rPr>
        <w:t xml:space="preserve">, której górną część szerokości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nakłada się na ogrodzenie główne tuż nad terenem, dolne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zagłębia się poniżej terenu, a końcowe </w:t>
      </w:r>
      <w:smartTag w:uri="urn:schemas-microsoft-com:office:smarttags" w:element="metricconverter">
        <w:smartTagPr>
          <w:attr w:name="ProductID" w:val="60 cm"/>
        </w:smartTagPr>
        <w:r w:rsidRPr="0065590C">
          <w:rPr>
            <w:sz w:val="20"/>
            <w:szCs w:val="20"/>
          </w:rPr>
          <w:t>60 cm</w:t>
        </w:r>
      </w:smartTag>
      <w:r w:rsidRPr="0065590C">
        <w:rPr>
          <w:sz w:val="20"/>
          <w:szCs w:val="20"/>
        </w:rPr>
        <w:t xml:space="preserve"> układa się prostopadle do ogrodzenia głównego na głębokości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poniżej terenu na zewnątrz ogrodzenia, co powoduje, że stojące na siatce zwierzę nie ma możliwości podkopania ogrodzenia głównego (przykład: załącznik pkt 11.1.3b). Inną możliwością jest nałożenie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siatki pomocniczej na ogrodzenie główne, a 40cm pionowo poniżej terenu lub 40 cm na ogrodzeniu głównym i 40 cm poniżej powierzchni terenu. Każde z tych rozwiązań jest uzależnione od występujących gatunków zwierząt na danym terenie,</w:t>
      </w:r>
      <w:r w:rsidRPr="0065590C">
        <w:rPr>
          <w:color w:val="0000FF"/>
          <w:sz w:val="20"/>
          <w:szCs w:val="20"/>
        </w:rPr>
        <w:t xml:space="preserve"> </w:t>
      </w:r>
    </w:p>
    <w:p w14:paraId="39109C46" w14:textId="77777777" w:rsidR="00784EF9"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siatka stosowana do ogrodzenia głównego jest zawsze wykonana z jednej części i niedopuszczalne jest stosowanie łączenia dwóch lub większej liczby fragmentów siatek,</w:t>
      </w:r>
    </w:p>
    <w:p w14:paraId="6D20BFD8" w14:textId="77777777" w:rsidR="00D66945" w:rsidRPr="0065590C" w:rsidRDefault="00D66945" w:rsidP="00D66945">
      <w:pPr>
        <w:widowControl/>
        <w:overflowPunct w:val="0"/>
        <w:adjustRightInd w:val="0"/>
        <w:ind w:left="284" w:right="629"/>
        <w:jc w:val="both"/>
        <w:textAlignment w:val="baseline"/>
        <w:rPr>
          <w:sz w:val="20"/>
          <w:szCs w:val="20"/>
        </w:rPr>
      </w:pPr>
    </w:p>
    <w:p w14:paraId="4D4800A6" w14:textId="77777777" w:rsidR="00784EF9" w:rsidRPr="0065590C" w:rsidRDefault="00784EF9" w:rsidP="0065590C">
      <w:pPr>
        <w:ind w:left="284" w:right="629"/>
        <w:jc w:val="both"/>
        <w:rPr>
          <w:sz w:val="20"/>
          <w:szCs w:val="20"/>
        </w:rPr>
      </w:pPr>
      <w:r w:rsidRPr="0065590C">
        <w:rPr>
          <w:sz w:val="20"/>
          <w:szCs w:val="20"/>
        </w:rPr>
        <w:t>c) w zakresie szczelności ogrodzenia</w:t>
      </w:r>
    </w:p>
    <w:p w14:paraId="5E4DBB44"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system ogrodzeniowy powinien stanowić szczelną przeszkodę dla ludzi oraz wszystkich gatunków zwierząt występujących w danym rejonie. W tym celu wielkość oczek ogrodzenia powinna być taka, aby uniemożliwiała przedostawanie się zwierząt na drogę (maksymalna wielkość oczka dolnej części ogrodzenia 5×15cm - według przykładów na rysunkach załącznika) dla ogrodzenia głównego oraz powinna uwzględniać przypadki szczególne (zobacz punkt 1.5.2b),</w:t>
      </w:r>
    </w:p>
    <w:p w14:paraId="67160D2C"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 xml:space="preserve">ogrodzenie powinno dokładnie przylegać do terenu. Spód ogrodzenia nie powinien  być położony wyżej niż </w:t>
      </w:r>
      <w:smartTag w:uri="urn:schemas-microsoft-com:office:smarttags" w:element="metricconverter">
        <w:smartTagPr>
          <w:attr w:name="ProductID" w:val="5 cm"/>
        </w:smartTagPr>
        <w:r w:rsidRPr="0065590C">
          <w:rPr>
            <w:sz w:val="20"/>
            <w:szCs w:val="20"/>
          </w:rPr>
          <w:t>5 cm</w:t>
        </w:r>
      </w:smartTag>
      <w:r w:rsidRPr="0065590C">
        <w:rPr>
          <w:sz w:val="20"/>
          <w:szCs w:val="20"/>
        </w:rPr>
        <w:t xml:space="preserve"> nad terenem,</w:t>
      </w:r>
    </w:p>
    <w:p w14:paraId="54043949"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 xml:space="preserve">druty pionowe w siatce głównej nie mogą być w odległości większej niż </w:t>
      </w:r>
      <w:smartTag w:uri="urn:schemas-microsoft-com:office:smarttags" w:element="metricconverter">
        <w:smartTagPr>
          <w:attr w:name="ProductID" w:val="152,4 mm"/>
        </w:smartTagPr>
        <w:r w:rsidRPr="0065590C">
          <w:rPr>
            <w:sz w:val="20"/>
            <w:szCs w:val="20"/>
          </w:rPr>
          <w:t>152,4 mm</w:t>
        </w:r>
      </w:smartTag>
      <w:r w:rsidRPr="0065590C">
        <w:rPr>
          <w:sz w:val="20"/>
          <w:szCs w:val="20"/>
        </w:rPr>
        <w:t xml:space="preserve"> pomiędzy sobą,</w:t>
      </w:r>
    </w:p>
    <w:p w14:paraId="4116795D"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ogrodzenie przechodzące nad rowem lub kanałem wodnym powinno być tak rozwiązane, żeby pod nim nie mogły przedostawać się dzieci lub zwierzęta. Można to wykonać np. przygotowując:</w:t>
      </w:r>
    </w:p>
    <w:p w14:paraId="163AC871" w14:textId="77777777" w:rsidR="00784EF9" w:rsidRPr="0065590C" w:rsidRDefault="00784EF9" w:rsidP="0065590C">
      <w:pPr>
        <w:widowControl/>
        <w:numPr>
          <w:ilvl w:val="0"/>
          <w:numId w:val="37"/>
        </w:numPr>
        <w:tabs>
          <w:tab w:val="clear" w:pos="680"/>
          <w:tab w:val="num" w:pos="567"/>
        </w:tabs>
        <w:overflowPunct w:val="0"/>
        <w:adjustRightInd w:val="0"/>
        <w:ind w:left="284" w:right="629" w:firstLine="0"/>
        <w:jc w:val="both"/>
        <w:textAlignment w:val="baseline"/>
        <w:rPr>
          <w:sz w:val="20"/>
          <w:szCs w:val="20"/>
        </w:rPr>
      </w:pPr>
      <w:r w:rsidRPr="0065590C">
        <w:rPr>
          <w:sz w:val="20"/>
          <w:szCs w:val="20"/>
        </w:rPr>
        <w:t>zabezpieczenie nad rowem z siatki, po wycięciu z dolnej części siatki głównej, fragmentu o najmniejszych oczkach, dostosowanego kształtem do rowu istniejącego, wg przykładu w załączniku pkt 11.2.1 lub</w:t>
      </w:r>
    </w:p>
    <w:p w14:paraId="682860DA" w14:textId="77777777" w:rsidR="00784EF9" w:rsidRPr="0065590C" w:rsidRDefault="00784EF9" w:rsidP="0065590C">
      <w:pPr>
        <w:widowControl/>
        <w:numPr>
          <w:ilvl w:val="0"/>
          <w:numId w:val="37"/>
        </w:numPr>
        <w:tabs>
          <w:tab w:val="clear" w:pos="680"/>
          <w:tab w:val="num" w:pos="567"/>
        </w:tabs>
        <w:overflowPunct w:val="0"/>
        <w:adjustRightInd w:val="0"/>
        <w:ind w:left="284" w:right="629" w:firstLine="0"/>
        <w:jc w:val="both"/>
        <w:textAlignment w:val="baseline"/>
        <w:rPr>
          <w:sz w:val="20"/>
          <w:szCs w:val="20"/>
        </w:rPr>
      </w:pPr>
      <w:r w:rsidRPr="0065590C">
        <w:rPr>
          <w:sz w:val="20"/>
          <w:szCs w:val="20"/>
        </w:rPr>
        <w:t xml:space="preserve">uchylną klapę z siatki stalowej zgrzewanej i cynkowanej ogniowo o oczkach nie większych niż w dolnej części ogrodzenia głównego. Zaleca się oczka 50×50 mm z drutu o średnicy min. </w:t>
      </w:r>
      <w:smartTag w:uri="urn:schemas-microsoft-com:office:smarttags" w:element="metricconverter">
        <w:smartTagPr>
          <w:attr w:name="ProductID" w:val="3 mm"/>
        </w:smartTagPr>
        <w:r w:rsidRPr="0065590C">
          <w:rPr>
            <w:sz w:val="20"/>
            <w:szCs w:val="20"/>
          </w:rPr>
          <w:t>3 mm</w:t>
        </w:r>
      </w:smartTag>
      <w:r w:rsidRPr="0065590C">
        <w:rPr>
          <w:sz w:val="20"/>
          <w:szCs w:val="20"/>
        </w:rPr>
        <w:t xml:space="preserve"> (przykład: załącznik pkt 11.2.2 i 11.2.3),</w:t>
      </w:r>
    </w:p>
    <w:p w14:paraId="7018882C" w14:textId="77777777" w:rsidR="00784EF9"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w przypadkach wyjątkowych, gdy ogrodzenie musi być zlokalizowane na stoku, to należy wykonać rów skarpowy, od strony dopływu wody, który zapobiega powstawaniu erozji gruntu pod ogrodzeniem. Należy zapewnić odprowadzenie wody z rowu stokowego w sposób zgodny z zasadami hydrologii,</w:t>
      </w:r>
    </w:p>
    <w:p w14:paraId="1C6CA533" w14:textId="77777777" w:rsidR="00D66945" w:rsidRPr="0065590C" w:rsidRDefault="00D66945" w:rsidP="00D66945">
      <w:pPr>
        <w:widowControl/>
        <w:overflowPunct w:val="0"/>
        <w:adjustRightInd w:val="0"/>
        <w:ind w:left="284" w:right="629"/>
        <w:jc w:val="both"/>
        <w:textAlignment w:val="baseline"/>
        <w:rPr>
          <w:sz w:val="20"/>
          <w:szCs w:val="20"/>
        </w:rPr>
      </w:pPr>
    </w:p>
    <w:p w14:paraId="782CFF49" w14:textId="77777777" w:rsidR="00784EF9" w:rsidRPr="0065590C" w:rsidRDefault="00784EF9" w:rsidP="0065590C">
      <w:pPr>
        <w:ind w:left="284" w:right="629"/>
        <w:jc w:val="both"/>
        <w:rPr>
          <w:sz w:val="20"/>
          <w:szCs w:val="20"/>
        </w:rPr>
      </w:pPr>
      <w:r w:rsidRPr="0065590C">
        <w:rPr>
          <w:sz w:val="20"/>
          <w:szCs w:val="20"/>
        </w:rPr>
        <w:t>d) w zakresie dostępności do drogi przez bramy i furtki</w:t>
      </w:r>
    </w:p>
    <w:p w14:paraId="714A84BC" w14:textId="77777777" w:rsidR="00784EF9" w:rsidRPr="0065590C"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bramy i furtki w ogrodzeniu należy wykonywać w miejscach potrzebnych do korzystania przez:</w:t>
      </w:r>
    </w:p>
    <w:p w14:paraId="52D30BD1"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służbę utrzymania drogi,</w:t>
      </w:r>
    </w:p>
    <w:p w14:paraId="057943F2"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personel obsługi linii telekomunikacyjnych, energetycznych, rurowych itp. przecinających drogę, których elementy, jak słupy lub studzienki, znajdują się na pasie drogowym,</w:t>
      </w:r>
    </w:p>
    <w:p w14:paraId="1830476D"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inne uprawnione osoby, np. personel zatrudniony w miejscach obsługi podróżnych,</w:t>
      </w:r>
    </w:p>
    <w:p w14:paraId="0F30D008"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lastRenderedPageBreak/>
        <w:t>użytkowników drogi (wyjścia awaryjne),</w:t>
      </w:r>
    </w:p>
    <w:p w14:paraId="5EA9758E" w14:textId="77777777" w:rsidR="00784EF9" w:rsidRPr="0065590C"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 xml:space="preserve">bramy i furtki powinny być wykonane ze stali ocynkowanej ogniowo i powinny posiadać trwale przymocowaną tabliczkę znamionową o wymiarach 100 × </w:t>
      </w:r>
      <w:smartTag w:uri="urn:schemas-microsoft-com:office:smarttags" w:element="metricconverter">
        <w:smartTagPr>
          <w:attr w:name="ProductID" w:val="200 mm"/>
        </w:smartTagPr>
        <w:r w:rsidRPr="0065590C">
          <w:rPr>
            <w:sz w:val="20"/>
            <w:szCs w:val="20"/>
          </w:rPr>
          <w:t>200 mm</w:t>
        </w:r>
      </w:smartTag>
      <w:r w:rsidRPr="0065590C">
        <w:rPr>
          <w:sz w:val="20"/>
          <w:szCs w:val="20"/>
        </w:rPr>
        <w:t xml:space="preserve"> w środku swojej rozpiętości na wysokości 1/3 od góry. Przykład bramy i furtki z wypełnieniem z siatki zgrzewanej podano w załączniku pkt 11.1.2,</w:t>
      </w:r>
    </w:p>
    <w:p w14:paraId="260FC0B3" w14:textId="77777777" w:rsidR="00784EF9"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materiały na bramy i furtki powinny spełniać wymagania przewidziane dla elementów ogrodzenia i stanowić integralną część systemu ogrodzeniowego,</w:t>
      </w:r>
    </w:p>
    <w:p w14:paraId="0F0A6661" w14:textId="77777777" w:rsidR="00D66945" w:rsidRPr="0065590C" w:rsidRDefault="00D66945" w:rsidP="00D66945">
      <w:pPr>
        <w:widowControl/>
        <w:overflowPunct w:val="0"/>
        <w:adjustRightInd w:val="0"/>
        <w:ind w:left="284" w:right="629"/>
        <w:jc w:val="both"/>
        <w:textAlignment w:val="baseline"/>
        <w:rPr>
          <w:sz w:val="20"/>
          <w:szCs w:val="20"/>
        </w:rPr>
      </w:pPr>
    </w:p>
    <w:p w14:paraId="45604D06" w14:textId="77777777" w:rsidR="00784EF9" w:rsidRPr="0065590C" w:rsidRDefault="00784EF9" w:rsidP="0065590C">
      <w:pPr>
        <w:ind w:left="284" w:right="629"/>
        <w:jc w:val="both"/>
        <w:rPr>
          <w:sz w:val="20"/>
          <w:szCs w:val="20"/>
        </w:rPr>
      </w:pPr>
      <w:r w:rsidRPr="0065590C">
        <w:rPr>
          <w:sz w:val="20"/>
          <w:szCs w:val="20"/>
        </w:rPr>
        <w:t>e) w zakresie trwałości ogrodzenia</w:t>
      </w:r>
    </w:p>
    <w:p w14:paraId="1A77A949"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ogrodzenie powinno zachowywać trwałość co najmniej przez 10 lat. W związku z tym główne elementy metalowe ogrodzenia jak słupki pośrednie, naciągowe i podporowe oraz bramy i furtki powinny być zabezpieczone antykorozyjnie przez powłoki cynkowe z grubością cynku min. 320</w:t>
      </w:r>
      <w:r w:rsidRPr="0065590C">
        <w:rPr>
          <w:color w:val="0000FF"/>
          <w:sz w:val="20"/>
          <w:szCs w:val="20"/>
        </w:rPr>
        <w:t xml:space="preserve"> </w:t>
      </w:r>
      <w:r w:rsidRPr="0065590C">
        <w:rPr>
          <w:sz w:val="20"/>
          <w:szCs w:val="20"/>
        </w:rPr>
        <w:t>g/m</w:t>
      </w:r>
      <w:r w:rsidRPr="0065590C">
        <w:rPr>
          <w:sz w:val="20"/>
          <w:szCs w:val="20"/>
          <w:vertAlign w:val="superscript"/>
        </w:rPr>
        <w:t>2</w:t>
      </w:r>
      <w:r w:rsidRPr="0065590C">
        <w:rPr>
          <w:sz w:val="20"/>
          <w:szCs w:val="20"/>
        </w:rPr>
        <w:t xml:space="preserve"> oraz  poprzez powłoki cynkowo-aluminiowe grubości minimum 215 g/m</w:t>
      </w:r>
      <w:r w:rsidRPr="0065590C">
        <w:rPr>
          <w:sz w:val="20"/>
          <w:szCs w:val="20"/>
          <w:vertAlign w:val="superscript"/>
        </w:rPr>
        <w:t>2</w:t>
      </w:r>
      <w:r w:rsidRPr="0065590C">
        <w:rPr>
          <w:sz w:val="20"/>
          <w:szCs w:val="20"/>
        </w:rPr>
        <w:t xml:space="preserve"> (95% Zn + 5% Al) dla drutów siatki,</w:t>
      </w:r>
    </w:p>
    <w:p w14:paraId="7BA621A5"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zaleca się stosowanie siatek w ogrodzeniu głównym z powłoką cynkowo-aluminiową ze względu na wymóg trwałości systemu ogrodzeniowego,</w:t>
      </w:r>
    </w:p>
    <w:p w14:paraId="2F65A5C3"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niedopuszczalne jest stosowanie siatek zgrzewanych jako ogrodzenia głównego,</w:t>
      </w:r>
    </w:p>
    <w:p w14:paraId="6994F631"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 xml:space="preserve">samodzielnie pracujące sekcje ogrodzenia powinny stanowić odcinki nie dłuższe jak </w:t>
      </w:r>
      <w:smartTag w:uri="urn:schemas-microsoft-com:office:smarttags" w:element="metricconverter">
        <w:smartTagPr>
          <w:attr w:name="ProductID" w:val="1000 m"/>
        </w:smartTagPr>
        <w:r w:rsidRPr="0065590C">
          <w:rPr>
            <w:sz w:val="20"/>
            <w:szCs w:val="20"/>
          </w:rPr>
          <w:t>1000 m</w:t>
        </w:r>
      </w:smartTag>
      <w:r w:rsidRPr="0065590C">
        <w:rPr>
          <w:sz w:val="20"/>
          <w:szCs w:val="20"/>
        </w:rPr>
        <w:t xml:space="preserve">, z tym, że na terenach występowania zwierzyny zaleca się, aby długość sekcji wynosiła około </w:t>
      </w:r>
      <w:smartTag w:uri="urn:schemas-microsoft-com:office:smarttags" w:element="metricconverter">
        <w:smartTagPr>
          <w:attr w:name="ProductID" w:val="500 m"/>
        </w:smartTagPr>
        <w:r w:rsidRPr="0065590C">
          <w:rPr>
            <w:sz w:val="20"/>
            <w:szCs w:val="20"/>
          </w:rPr>
          <w:t>500 m</w:t>
        </w:r>
      </w:smartTag>
      <w:r w:rsidRPr="0065590C">
        <w:rPr>
          <w:sz w:val="20"/>
          <w:szCs w:val="20"/>
        </w:rPr>
        <w:t xml:space="preserve">. Granicę sekcji powinny stanowić słupki wzmocnione skośnymi podporami (słupkami podporowymi) w płaszczyźnie pracy ogrodzenia. Takie same słupki naciągowe, wzmocnione słupkami podporowymi powinny być umieszczone w linii przebiegu ogrodzenia co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oraz przy każdej bramie i furtce,</w:t>
      </w:r>
    </w:p>
    <w:p w14:paraId="12B5932A"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ogrodzenie powinno być łatwo wymienialne w celu ułatwienia naprawy uszkodzeń lub potrzeby demontażu na przewidywanych przejazdach awaryjnych.</w:t>
      </w:r>
    </w:p>
    <w:p w14:paraId="514F70E4" w14:textId="77777777" w:rsidR="00784EF9" w:rsidRPr="0065590C" w:rsidRDefault="00784EF9" w:rsidP="0065590C">
      <w:pPr>
        <w:pStyle w:val="Tekstpodstawowy"/>
        <w:spacing w:before="10" w:after="240"/>
        <w:ind w:left="284" w:right="629"/>
      </w:pPr>
    </w:p>
    <w:p w14:paraId="761A2DDB" w14:textId="77777777" w:rsidR="00F6181D" w:rsidRPr="000347DB" w:rsidRDefault="00F0173A" w:rsidP="00D66945">
      <w:pPr>
        <w:pStyle w:val="Nagwek1"/>
        <w:numPr>
          <w:ilvl w:val="0"/>
          <w:numId w:val="1"/>
        </w:numPr>
        <w:tabs>
          <w:tab w:val="left" w:pos="1134"/>
        </w:tabs>
        <w:ind w:left="284" w:right="629" w:firstLine="0"/>
        <w:jc w:val="both"/>
      </w:pPr>
      <w:bookmarkStart w:id="34" w:name="_Toc120440723"/>
      <w:r w:rsidRPr="000347DB">
        <w:t>MATERIAŁY</w:t>
      </w:r>
      <w:bookmarkEnd w:id="34"/>
    </w:p>
    <w:p w14:paraId="655E1DDF" w14:textId="7A5977D3" w:rsidR="00F6181D" w:rsidRPr="000347DB" w:rsidRDefault="00DA5C2E" w:rsidP="00D66945">
      <w:pPr>
        <w:pStyle w:val="Nagwek1"/>
        <w:numPr>
          <w:ilvl w:val="1"/>
          <w:numId w:val="1"/>
        </w:numPr>
        <w:tabs>
          <w:tab w:val="left" w:pos="1134"/>
        </w:tabs>
        <w:spacing w:before="156"/>
        <w:ind w:left="284" w:right="629" w:firstLine="0"/>
        <w:jc w:val="both"/>
      </w:pPr>
      <w:bookmarkStart w:id="35" w:name="_Toc118446762"/>
      <w:bookmarkStart w:id="36" w:name="_Toc120217164"/>
      <w:bookmarkStart w:id="37" w:name="_Toc120289425"/>
      <w:bookmarkStart w:id="38" w:name="_Toc120294070"/>
      <w:bookmarkStart w:id="39" w:name="_Toc120440724"/>
      <w:r w:rsidRPr="000347DB">
        <w:t>W</w:t>
      </w:r>
      <w:r w:rsidR="00F0173A" w:rsidRPr="000347DB">
        <w:t>ymagania dotyczące</w:t>
      </w:r>
      <w:r w:rsidR="00F0173A" w:rsidRPr="000347DB">
        <w:rPr>
          <w:spacing w:val="-1"/>
        </w:rPr>
        <w:t xml:space="preserve"> </w:t>
      </w:r>
      <w:r w:rsidR="00F0173A" w:rsidRPr="000347DB">
        <w:t>materiałów</w:t>
      </w:r>
      <w:bookmarkEnd w:id="35"/>
      <w:bookmarkEnd w:id="36"/>
      <w:bookmarkEnd w:id="37"/>
      <w:r w:rsidR="00947B17" w:rsidRPr="000347DB">
        <w:t xml:space="preserve"> – bariery ochronne stalowe</w:t>
      </w:r>
      <w:bookmarkEnd w:id="38"/>
      <w:bookmarkEnd w:id="39"/>
      <w:r w:rsidR="00947B17" w:rsidRPr="000347DB">
        <w:t xml:space="preserve"> </w:t>
      </w:r>
    </w:p>
    <w:p w14:paraId="35D60663" w14:textId="50260B18" w:rsidR="00DA5C2E" w:rsidRPr="000347DB" w:rsidRDefault="00DA5C2E" w:rsidP="00D66945">
      <w:pPr>
        <w:pStyle w:val="Nagwek1"/>
        <w:spacing w:before="120"/>
        <w:ind w:left="284" w:right="629" w:firstLine="0"/>
        <w:jc w:val="both"/>
        <w:rPr>
          <w:b w:val="0"/>
        </w:rPr>
      </w:pPr>
      <w:bookmarkStart w:id="40" w:name="_Toc118446763"/>
      <w:bookmarkStart w:id="41" w:name="_Toc120217165"/>
      <w:bookmarkStart w:id="42" w:name="_Toc120289427"/>
      <w:bookmarkStart w:id="43" w:name="_Toc120294072"/>
      <w:bookmarkStart w:id="44" w:name="_Toc120440725"/>
      <w:r w:rsidRPr="000347DB">
        <w:rPr>
          <w:b w:val="0"/>
        </w:rPr>
        <w:t>Szczegółowe wymagania dotyczące materiałów, ich pozyskiwania i składowania podano w SST D-M-00.00.00 „Wymagania ogólne” pkt 2.</w:t>
      </w:r>
      <w:bookmarkEnd w:id="40"/>
      <w:bookmarkEnd w:id="41"/>
      <w:bookmarkEnd w:id="42"/>
      <w:bookmarkEnd w:id="43"/>
      <w:bookmarkEnd w:id="44"/>
    </w:p>
    <w:p w14:paraId="2FB7D980" w14:textId="63A877DD" w:rsidR="00784EF9" w:rsidRPr="000347DB" w:rsidRDefault="00784EF9" w:rsidP="00D66945">
      <w:pPr>
        <w:ind w:left="284" w:right="629"/>
        <w:jc w:val="both"/>
        <w:rPr>
          <w:sz w:val="20"/>
          <w:szCs w:val="20"/>
        </w:rPr>
      </w:pPr>
      <w:r w:rsidRPr="000347DB">
        <w:rPr>
          <w:sz w:val="20"/>
          <w:szCs w:val="20"/>
        </w:rPr>
        <w:t xml:space="preserve">Materiały, stosowane przy wykonywaniu ogrodzenia drogowego, powinny posiadać aprobatę techniczną </w:t>
      </w:r>
      <w:proofErr w:type="spellStart"/>
      <w:r w:rsidRPr="000347DB">
        <w:rPr>
          <w:sz w:val="20"/>
          <w:szCs w:val="20"/>
        </w:rPr>
        <w:t>IBDiM</w:t>
      </w:r>
      <w:proofErr w:type="spellEnd"/>
      <w:r w:rsidRPr="000347DB">
        <w:rPr>
          <w:sz w:val="20"/>
          <w:szCs w:val="20"/>
        </w:rPr>
        <w:t>, wydaną dla całego systemu ogrodzeniowego.</w:t>
      </w:r>
    </w:p>
    <w:p w14:paraId="24A576DE" w14:textId="77777777" w:rsidR="00947B17" w:rsidRPr="000347DB" w:rsidRDefault="00947B17" w:rsidP="00D66945">
      <w:pPr>
        <w:pStyle w:val="Style182"/>
        <w:widowControl/>
        <w:spacing w:line="240" w:lineRule="auto"/>
        <w:ind w:left="284" w:right="629"/>
        <w:rPr>
          <w:rStyle w:val="FontStyle218"/>
          <w:rFonts w:ascii="Verdana" w:eastAsiaTheme="majorEastAsia" w:hAnsi="Verdana"/>
          <w:color w:val="auto"/>
        </w:rPr>
      </w:pPr>
    </w:p>
    <w:p w14:paraId="03589D2E" w14:textId="510B51FE" w:rsidR="00784EF9" w:rsidRPr="000347DB" w:rsidRDefault="00784EF9" w:rsidP="003373A5">
      <w:pPr>
        <w:pStyle w:val="Nagwek1"/>
        <w:spacing w:after="240"/>
      </w:pPr>
      <w:bookmarkStart w:id="45" w:name="_Toc120440726"/>
      <w:r w:rsidRPr="000347DB">
        <w:t xml:space="preserve">2.2. </w:t>
      </w:r>
      <w:r w:rsidR="003373A5">
        <w:tab/>
      </w:r>
      <w:r w:rsidRPr="000347DB">
        <w:t>Rodzaje materiałów</w:t>
      </w:r>
      <w:bookmarkEnd w:id="45"/>
    </w:p>
    <w:p w14:paraId="7992914C" w14:textId="02997716" w:rsidR="00784EF9" w:rsidRPr="000347DB" w:rsidRDefault="00784EF9" w:rsidP="00D66945">
      <w:pPr>
        <w:ind w:left="284" w:right="629"/>
        <w:jc w:val="both"/>
        <w:rPr>
          <w:sz w:val="20"/>
          <w:szCs w:val="20"/>
        </w:rPr>
      </w:pPr>
      <w:r w:rsidRPr="000347DB">
        <w:rPr>
          <w:sz w:val="20"/>
          <w:szCs w:val="20"/>
        </w:rPr>
        <w:t>Materiałami stosowanymi przy wykonaniu systemu ogro</w:t>
      </w:r>
      <w:r w:rsidR="003373A5">
        <w:rPr>
          <w:sz w:val="20"/>
          <w:szCs w:val="20"/>
        </w:rPr>
        <w:t>dzeniowego, objętymi niniejszą S</w:t>
      </w:r>
      <w:r w:rsidRPr="000347DB">
        <w:rPr>
          <w:sz w:val="20"/>
          <w:szCs w:val="20"/>
        </w:rPr>
        <w:t>ST, są:</w:t>
      </w:r>
    </w:p>
    <w:p w14:paraId="06DD1B88"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siatki metalowe,</w:t>
      </w:r>
    </w:p>
    <w:p w14:paraId="6B75DAE3"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siatka z tworzywa sztucznego,</w:t>
      </w:r>
    </w:p>
    <w:p w14:paraId="235B364B"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słupki metalowe i elementy metalowe połączeniowe,</w:t>
      </w:r>
    </w:p>
    <w:p w14:paraId="7D3EB096"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bramy i furtki,</w:t>
      </w:r>
    </w:p>
    <w:p w14:paraId="6909666C"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kotwy metalowe do posadowienia słupów ogrodzenia bez betonu,</w:t>
      </w:r>
    </w:p>
    <w:p w14:paraId="28AB27DC" w14:textId="77777777" w:rsidR="00784EF9"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materiały do wykonania fundamentów betonowych „na mokro”.</w:t>
      </w:r>
    </w:p>
    <w:p w14:paraId="547A4628" w14:textId="77777777" w:rsidR="003373A5" w:rsidRPr="000347DB" w:rsidRDefault="003373A5" w:rsidP="00D66945">
      <w:pPr>
        <w:widowControl/>
        <w:numPr>
          <w:ilvl w:val="0"/>
          <w:numId w:val="18"/>
        </w:numPr>
        <w:overflowPunct w:val="0"/>
        <w:adjustRightInd w:val="0"/>
        <w:ind w:left="284" w:right="629" w:firstLine="0"/>
        <w:jc w:val="both"/>
        <w:textAlignment w:val="baseline"/>
        <w:rPr>
          <w:sz w:val="20"/>
          <w:szCs w:val="20"/>
        </w:rPr>
      </w:pPr>
    </w:p>
    <w:p w14:paraId="4924E89B" w14:textId="71E24B17" w:rsidR="00784EF9" w:rsidRPr="000347DB" w:rsidRDefault="00784EF9" w:rsidP="003373A5">
      <w:pPr>
        <w:pStyle w:val="Nagwek1"/>
        <w:spacing w:after="240"/>
      </w:pPr>
      <w:bookmarkStart w:id="46" w:name="_Toc120440727"/>
      <w:r w:rsidRPr="000347DB">
        <w:t xml:space="preserve">2.3. </w:t>
      </w:r>
      <w:r w:rsidR="003373A5">
        <w:tab/>
      </w:r>
      <w:r w:rsidRPr="000347DB">
        <w:t>Wymagania dla materiałów</w:t>
      </w:r>
      <w:bookmarkEnd w:id="46"/>
    </w:p>
    <w:p w14:paraId="27FC594D" w14:textId="2F239C58" w:rsidR="00784EF9" w:rsidRPr="003373A5" w:rsidRDefault="00784EF9" w:rsidP="003373A5">
      <w:pPr>
        <w:tabs>
          <w:tab w:val="left" w:pos="1134"/>
        </w:tabs>
        <w:ind w:left="284" w:right="629"/>
        <w:jc w:val="both"/>
        <w:rPr>
          <w:sz w:val="20"/>
          <w:szCs w:val="20"/>
        </w:rPr>
      </w:pPr>
      <w:r w:rsidRPr="003373A5">
        <w:rPr>
          <w:sz w:val="20"/>
          <w:szCs w:val="20"/>
        </w:rPr>
        <w:t xml:space="preserve">2.3.1. </w:t>
      </w:r>
      <w:r w:rsidR="003373A5">
        <w:rPr>
          <w:sz w:val="20"/>
          <w:szCs w:val="20"/>
        </w:rPr>
        <w:tab/>
      </w:r>
      <w:r w:rsidRPr="003373A5">
        <w:rPr>
          <w:sz w:val="20"/>
          <w:szCs w:val="20"/>
        </w:rPr>
        <w:t>Siatki metalowe</w:t>
      </w:r>
    </w:p>
    <w:p w14:paraId="16FAB465" w14:textId="77777777" w:rsidR="00784EF9" w:rsidRPr="000347DB" w:rsidRDefault="00784EF9" w:rsidP="00D66945">
      <w:pPr>
        <w:spacing w:before="120"/>
        <w:ind w:left="284" w:right="629"/>
        <w:jc w:val="both"/>
        <w:rPr>
          <w:sz w:val="20"/>
          <w:szCs w:val="20"/>
        </w:rPr>
      </w:pPr>
      <w:r w:rsidRPr="000347DB">
        <w:rPr>
          <w:sz w:val="20"/>
          <w:szCs w:val="20"/>
        </w:rPr>
        <w:t>2.3.1.1. Siatka metalowa węzłowa główna</w:t>
      </w:r>
    </w:p>
    <w:p w14:paraId="2AE73CDE" w14:textId="42200763" w:rsidR="00784EF9" w:rsidRPr="000347DB" w:rsidRDefault="00784EF9" w:rsidP="00D66945">
      <w:pPr>
        <w:spacing w:before="120"/>
        <w:ind w:left="284" w:right="629"/>
        <w:jc w:val="both"/>
        <w:rPr>
          <w:sz w:val="20"/>
          <w:szCs w:val="20"/>
        </w:rPr>
      </w:pPr>
      <w:r w:rsidRPr="000347DB">
        <w:rPr>
          <w:sz w:val="20"/>
          <w:szCs w:val="20"/>
        </w:rPr>
        <w:t>Siatka węzłowa powinna odpowiadać wymaganiom określo</w:t>
      </w:r>
      <w:r w:rsidR="003373A5">
        <w:rPr>
          <w:sz w:val="20"/>
          <w:szCs w:val="20"/>
        </w:rPr>
        <w:t>nym przez PN-EN 22768-1:1999</w:t>
      </w:r>
      <w:r w:rsidRPr="000347DB">
        <w:rPr>
          <w:sz w:val="20"/>
          <w:szCs w:val="20"/>
        </w:rPr>
        <w:t>.</w:t>
      </w:r>
    </w:p>
    <w:p w14:paraId="0416D0A4" w14:textId="61C83BC7" w:rsidR="00784EF9" w:rsidRPr="000347DB" w:rsidRDefault="00784EF9" w:rsidP="00D66945">
      <w:pPr>
        <w:ind w:left="284" w:right="629"/>
        <w:jc w:val="both"/>
        <w:rPr>
          <w:sz w:val="20"/>
          <w:szCs w:val="20"/>
        </w:rPr>
      </w:pPr>
      <w:r w:rsidRPr="000347DB">
        <w:rPr>
          <w:sz w:val="20"/>
          <w:szCs w:val="20"/>
        </w:rPr>
        <w:t xml:space="preserve">Długość dostarczanej przez producenta siatki, zwiniętej w rolkę, powinna wynosić od 50 do </w:t>
      </w:r>
      <w:smartTag w:uri="urn:schemas-microsoft-com:office:smarttags" w:element="metricconverter">
        <w:smartTagPr>
          <w:attr w:name="ProductID" w:val="100 m"/>
        </w:smartTagPr>
        <w:r w:rsidRPr="000347DB">
          <w:rPr>
            <w:sz w:val="20"/>
            <w:szCs w:val="20"/>
          </w:rPr>
          <w:t>100 m</w:t>
        </w:r>
      </w:smartTag>
      <w:r w:rsidRPr="000347DB">
        <w:rPr>
          <w:sz w:val="20"/>
          <w:szCs w:val="20"/>
        </w:rPr>
        <w:t>. Odchyłki długości dla siatek nie powinny przekraczać -0% +2%.</w:t>
      </w:r>
    </w:p>
    <w:p w14:paraId="7A4EDBB2" w14:textId="2B558227" w:rsidR="00784EF9" w:rsidRPr="000347DB" w:rsidRDefault="00784EF9" w:rsidP="00D66945">
      <w:pPr>
        <w:ind w:left="284" w:right="629"/>
        <w:jc w:val="both"/>
        <w:rPr>
          <w:sz w:val="20"/>
          <w:szCs w:val="20"/>
        </w:rPr>
      </w:pPr>
      <w:r w:rsidRPr="000347DB">
        <w:rPr>
          <w:sz w:val="20"/>
          <w:szCs w:val="20"/>
        </w:rPr>
        <w:t xml:space="preserve">Powierzchnia siatki powinna być gładka, bez </w:t>
      </w:r>
      <w:r w:rsidR="00E3771D">
        <w:rPr>
          <w:sz w:val="20"/>
          <w:szCs w:val="20"/>
        </w:rPr>
        <w:t xml:space="preserve">załamań, wybrzuszeń i wgnieceń. </w:t>
      </w:r>
      <w:r w:rsidRPr="000347DB">
        <w:rPr>
          <w:sz w:val="20"/>
          <w:szCs w:val="20"/>
        </w:rPr>
        <w:t>Siatki w rolkach należy przechowywać w pozycji pionowej w pomieszczeniach suchych, z dala od materiałów działających korodująco.</w:t>
      </w:r>
    </w:p>
    <w:p w14:paraId="3E4F3DBD" w14:textId="2C147F7E" w:rsidR="00784EF9" w:rsidRPr="000347DB" w:rsidRDefault="00784EF9" w:rsidP="00D66945">
      <w:pPr>
        <w:ind w:left="284" w:right="629"/>
        <w:jc w:val="both"/>
        <w:rPr>
          <w:sz w:val="20"/>
          <w:szCs w:val="20"/>
        </w:rPr>
      </w:pPr>
      <w:r w:rsidRPr="000347DB">
        <w:rPr>
          <w:sz w:val="20"/>
          <w:szCs w:val="20"/>
        </w:rPr>
        <w:t xml:space="preserve">Siatka główna powinna posiadać 2 druty poziome w innym kolorze niż cała siatka, np. zielonym cynku, w celu łatwej identyfikacji produktu w przypadku kradzieży. Zaleca się aby był to piąty </w:t>
      </w:r>
      <w:r w:rsidRPr="000347DB">
        <w:rPr>
          <w:sz w:val="20"/>
          <w:szCs w:val="20"/>
        </w:rPr>
        <w:lastRenderedPageBreak/>
        <w:t>drut od góry siat</w:t>
      </w:r>
      <w:r w:rsidR="00E3771D">
        <w:rPr>
          <w:sz w:val="20"/>
          <w:szCs w:val="20"/>
        </w:rPr>
        <w:t xml:space="preserve">ki i szesnasty od dołu siatki. </w:t>
      </w:r>
      <w:r w:rsidRPr="000347DB">
        <w:rPr>
          <w:sz w:val="20"/>
          <w:szCs w:val="20"/>
        </w:rPr>
        <w:t>Druty te muszą być integralną częścią siatki - wplecione fabrycznie oraz nie mogą być powlekana PCV lub malowane ręcznie.</w:t>
      </w:r>
    </w:p>
    <w:p w14:paraId="01006217" w14:textId="01F612CC" w:rsidR="00784EF9" w:rsidRPr="000347DB" w:rsidRDefault="00784EF9" w:rsidP="00D66945">
      <w:pPr>
        <w:ind w:left="284" w:right="629"/>
        <w:jc w:val="both"/>
        <w:rPr>
          <w:sz w:val="20"/>
          <w:szCs w:val="20"/>
        </w:rPr>
      </w:pPr>
      <w:r w:rsidRPr="000347DB">
        <w:rPr>
          <w:sz w:val="20"/>
          <w:szCs w:val="20"/>
        </w:rPr>
        <w:t>Drut w siatce powinien być okrągły, pokryty stopem cynku (95%) i aluminium (5%), według PN-EN 10244-2:20</w:t>
      </w:r>
      <w:r w:rsidR="00E3771D">
        <w:rPr>
          <w:sz w:val="20"/>
          <w:szCs w:val="20"/>
        </w:rPr>
        <w:t xml:space="preserve">10. </w:t>
      </w:r>
      <w:r w:rsidRPr="000347DB">
        <w:rPr>
          <w:sz w:val="20"/>
          <w:szCs w:val="20"/>
        </w:rPr>
        <w:t>Dopuszcza się pokrywanie drutu tylko cynkiem, pod warunkiem zaakceptowania przez projektanta i Inżyniera</w:t>
      </w:r>
      <w:r w:rsidR="00E3771D">
        <w:rPr>
          <w:sz w:val="20"/>
          <w:szCs w:val="20"/>
        </w:rPr>
        <w:t xml:space="preserve"> Kontraktu lub Zamawiającego</w:t>
      </w:r>
      <w:r w:rsidRPr="000347DB">
        <w:rPr>
          <w:sz w:val="20"/>
          <w:szCs w:val="20"/>
        </w:rPr>
        <w:t xml:space="preserve">. Wytrzymałość na rozciąganie drutów wzdłużnych (zwanych poziomymi lub nośnymi) powinna zawierać się w granicach 1050 ÷ 1400 </w:t>
      </w:r>
      <w:proofErr w:type="spellStart"/>
      <w:r w:rsidRPr="000347DB">
        <w:rPr>
          <w:sz w:val="20"/>
          <w:szCs w:val="20"/>
        </w:rPr>
        <w:t>MPa</w:t>
      </w:r>
      <w:proofErr w:type="spellEnd"/>
      <w:r w:rsidRPr="000347DB">
        <w:rPr>
          <w:sz w:val="20"/>
          <w:szCs w:val="20"/>
        </w:rPr>
        <w:t xml:space="preserve">, a drutów poprzecznych (zwanych pionowymi) 400 ÷ 550 </w:t>
      </w:r>
      <w:proofErr w:type="spellStart"/>
      <w:r w:rsidRPr="000347DB">
        <w:rPr>
          <w:sz w:val="20"/>
          <w:szCs w:val="20"/>
        </w:rPr>
        <w:t>MPa</w:t>
      </w:r>
      <w:proofErr w:type="spellEnd"/>
      <w:r w:rsidRPr="000347DB">
        <w:rPr>
          <w:sz w:val="20"/>
          <w:szCs w:val="20"/>
        </w:rPr>
        <w:t>.</w:t>
      </w:r>
    </w:p>
    <w:p w14:paraId="06BFCB73" w14:textId="583BBFD9" w:rsidR="00784EF9" w:rsidRPr="000347DB" w:rsidRDefault="00784EF9" w:rsidP="00D66945">
      <w:pPr>
        <w:ind w:left="284" w:right="629"/>
        <w:jc w:val="both"/>
        <w:rPr>
          <w:sz w:val="20"/>
          <w:szCs w:val="20"/>
        </w:rPr>
      </w:pPr>
      <w:r w:rsidRPr="000347DB">
        <w:rPr>
          <w:sz w:val="20"/>
          <w:szCs w:val="20"/>
        </w:rPr>
        <w:t xml:space="preserve">Minimalna nominalna średnica drutu w siatce powinna wynosić </w:t>
      </w:r>
      <w:smartTag w:uri="urn:schemas-microsoft-com:office:smarttags" w:element="metricconverter">
        <w:smartTagPr>
          <w:attr w:name="ProductID" w:val="1,90 mm"/>
        </w:smartTagPr>
        <w:r w:rsidRPr="000347DB">
          <w:rPr>
            <w:sz w:val="20"/>
            <w:szCs w:val="20"/>
          </w:rPr>
          <w:t>1,90 mm</w:t>
        </w:r>
      </w:smartTag>
      <w:r w:rsidRPr="000347DB">
        <w:rPr>
          <w:sz w:val="20"/>
          <w:szCs w:val="20"/>
        </w:rPr>
        <w:t>.</w:t>
      </w:r>
    </w:p>
    <w:p w14:paraId="06ECAC03" w14:textId="77777777" w:rsidR="00784EF9" w:rsidRPr="000347DB" w:rsidRDefault="00784EF9" w:rsidP="00D66945">
      <w:pPr>
        <w:ind w:left="284" w:right="629"/>
        <w:jc w:val="both"/>
        <w:rPr>
          <w:sz w:val="20"/>
          <w:szCs w:val="20"/>
        </w:rPr>
      </w:pPr>
      <w:r w:rsidRPr="000347DB">
        <w:rPr>
          <w:sz w:val="20"/>
          <w:szCs w:val="20"/>
        </w:rPr>
        <w:t>Zaleca się jednak stosowanie siatek z średnicą nominalną 2,50 mm, co znacznie poprawia parametry funkcjonalne systemu ogrodzeniowego. Odchyłki średnic drutów powinny być zgodne z wymaganiami podanymi w tablicy 1.</w:t>
      </w:r>
    </w:p>
    <w:p w14:paraId="408F94AB" w14:textId="37C296C5" w:rsidR="00784EF9" w:rsidRPr="000347DB" w:rsidRDefault="00784EF9" w:rsidP="00D66945">
      <w:pPr>
        <w:spacing w:before="120" w:after="120"/>
        <w:ind w:left="284" w:right="629"/>
        <w:jc w:val="both"/>
        <w:rPr>
          <w:sz w:val="20"/>
          <w:szCs w:val="20"/>
        </w:rPr>
      </w:pPr>
      <w:r w:rsidRPr="000347DB">
        <w:rPr>
          <w:sz w:val="20"/>
          <w:szCs w:val="20"/>
        </w:rPr>
        <w:t>Tablica 1. Odchyłki średnic drutów w siatce węzłowej, według PN-EN 10218-2:20</w:t>
      </w:r>
      <w:r w:rsidR="00E3771D">
        <w:rPr>
          <w:sz w:val="20"/>
          <w:szCs w:val="20"/>
        </w:rPr>
        <w:t>12</w:t>
      </w:r>
    </w:p>
    <w:tbl>
      <w:tblPr>
        <w:tblW w:w="0" w:type="auto"/>
        <w:tblInd w:w="276" w:type="dxa"/>
        <w:tblLayout w:type="fixed"/>
        <w:tblCellMar>
          <w:left w:w="70" w:type="dxa"/>
          <w:right w:w="70" w:type="dxa"/>
        </w:tblCellMar>
        <w:tblLook w:val="0000" w:firstRow="0" w:lastRow="0" w:firstColumn="0" w:lastColumn="0" w:noHBand="0" w:noVBand="0"/>
      </w:tblPr>
      <w:tblGrid>
        <w:gridCol w:w="2764"/>
        <w:gridCol w:w="4746"/>
      </w:tblGrid>
      <w:tr w:rsidR="00784EF9" w14:paraId="75B502C0" w14:textId="77777777" w:rsidTr="00E3771D">
        <w:tc>
          <w:tcPr>
            <w:tcW w:w="2764" w:type="dxa"/>
            <w:tcBorders>
              <w:top w:val="single" w:sz="6" w:space="0" w:color="auto"/>
              <w:left w:val="single" w:sz="6" w:space="0" w:color="auto"/>
              <w:bottom w:val="double" w:sz="4" w:space="0" w:color="auto"/>
              <w:right w:val="single" w:sz="6" w:space="0" w:color="auto"/>
            </w:tcBorders>
          </w:tcPr>
          <w:p w14:paraId="5F472E56" w14:textId="77777777" w:rsidR="00784EF9" w:rsidRPr="00E3771D" w:rsidRDefault="00784EF9" w:rsidP="0065590C">
            <w:pPr>
              <w:spacing w:before="60" w:after="60"/>
              <w:jc w:val="center"/>
              <w:rPr>
                <w:sz w:val="20"/>
                <w:szCs w:val="20"/>
              </w:rPr>
            </w:pPr>
            <w:r w:rsidRPr="00E3771D">
              <w:rPr>
                <w:sz w:val="20"/>
                <w:szCs w:val="20"/>
              </w:rPr>
              <w:t>Nominalna średnica drutu,  mm</w:t>
            </w:r>
          </w:p>
        </w:tc>
        <w:tc>
          <w:tcPr>
            <w:tcW w:w="4746" w:type="dxa"/>
            <w:tcBorders>
              <w:top w:val="single" w:sz="6" w:space="0" w:color="auto"/>
              <w:left w:val="single" w:sz="6" w:space="0" w:color="auto"/>
              <w:bottom w:val="double" w:sz="4" w:space="0" w:color="auto"/>
              <w:right w:val="single" w:sz="6" w:space="0" w:color="auto"/>
            </w:tcBorders>
          </w:tcPr>
          <w:p w14:paraId="48C9830A" w14:textId="77777777" w:rsidR="00784EF9" w:rsidRPr="00E3771D" w:rsidRDefault="00784EF9" w:rsidP="0065590C">
            <w:pPr>
              <w:spacing w:before="60" w:after="60"/>
              <w:jc w:val="center"/>
              <w:rPr>
                <w:sz w:val="20"/>
                <w:szCs w:val="20"/>
              </w:rPr>
            </w:pPr>
            <w:r w:rsidRPr="00E3771D">
              <w:rPr>
                <w:sz w:val="20"/>
                <w:szCs w:val="20"/>
              </w:rPr>
              <w:t>Dopuszczalna odchyłka drutu siatki,  mm</w:t>
            </w:r>
          </w:p>
        </w:tc>
      </w:tr>
      <w:tr w:rsidR="00784EF9" w14:paraId="0311A72F" w14:textId="77777777" w:rsidTr="00E3771D">
        <w:tc>
          <w:tcPr>
            <w:tcW w:w="2764" w:type="dxa"/>
            <w:tcBorders>
              <w:top w:val="double" w:sz="4" w:space="0" w:color="auto"/>
              <w:left w:val="single" w:sz="6" w:space="0" w:color="auto"/>
            </w:tcBorders>
          </w:tcPr>
          <w:p w14:paraId="3C378413" w14:textId="77777777" w:rsidR="00784EF9" w:rsidRPr="00E3771D" w:rsidRDefault="00784EF9" w:rsidP="0065590C">
            <w:pPr>
              <w:spacing w:before="60" w:after="60"/>
              <w:jc w:val="center"/>
              <w:rPr>
                <w:sz w:val="20"/>
                <w:szCs w:val="20"/>
              </w:rPr>
            </w:pPr>
            <w:r w:rsidRPr="00E3771D">
              <w:rPr>
                <w:sz w:val="20"/>
                <w:szCs w:val="20"/>
              </w:rPr>
              <w:t>od 1,66 do 2,05</w:t>
            </w:r>
          </w:p>
        </w:tc>
        <w:tc>
          <w:tcPr>
            <w:tcW w:w="4746" w:type="dxa"/>
            <w:tcBorders>
              <w:top w:val="double" w:sz="4" w:space="0" w:color="auto"/>
              <w:left w:val="single" w:sz="6" w:space="0" w:color="auto"/>
              <w:right w:val="single" w:sz="6" w:space="0" w:color="auto"/>
            </w:tcBorders>
          </w:tcPr>
          <w:p w14:paraId="38D29E5A" w14:textId="77777777" w:rsidR="00784EF9" w:rsidRPr="00E3771D" w:rsidRDefault="00784EF9" w:rsidP="0065590C">
            <w:pPr>
              <w:spacing w:before="60" w:after="60"/>
              <w:jc w:val="center"/>
              <w:rPr>
                <w:sz w:val="20"/>
                <w:szCs w:val="20"/>
              </w:rPr>
            </w:pPr>
            <w:r w:rsidRPr="00E3771D">
              <w:rPr>
                <w:sz w:val="20"/>
                <w:szCs w:val="20"/>
              </w:rPr>
              <w:t>+ 0,05                         - 0,05</w:t>
            </w:r>
          </w:p>
        </w:tc>
      </w:tr>
      <w:tr w:rsidR="00784EF9" w14:paraId="65C6BF7D" w14:textId="77777777" w:rsidTr="00E3771D">
        <w:tc>
          <w:tcPr>
            <w:tcW w:w="2764" w:type="dxa"/>
            <w:tcBorders>
              <w:left w:val="single" w:sz="6" w:space="0" w:color="auto"/>
            </w:tcBorders>
          </w:tcPr>
          <w:p w14:paraId="57476A4C" w14:textId="77777777" w:rsidR="00784EF9" w:rsidRPr="00E3771D" w:rsidRDefault="00784EF9" w:rsidP="0065590C">
            <w:pPr>
              <w:spacing w:before="60" w:after="60"/>
              <w:jc w:val="center"/>
              <w:rPr>
                <w:sz w:val="20"/>
                <w:szCs w:val="20"/>
              </w:rPr>
            </w:pPr>
            <w:r w:rsidRPr="00E3771D">
              <w:rPr>
                <w:sz w:val="20"/>
                <w:szCs w:val="20"/>
              </w:rPr>
              <w:t>od 2,05 do 2,94</w:t>
            </w:r>
          </w:p>
        </w:tc>
        <w:tc>
          <w:tcPr>
            <w:tcW w:w="4746" w:type="dxa"/>
            <w:tcBorders>
              <w:left w:val="single" w:sz="6" w:space="0" w:color="auto"/>
              <w:right w:val="single" w:sz="6" w:space="0" w:color="auto"/>
            </w:tcBorders>
          </w:tcPr>
          <w:p w14:paraId="69C5D69A" w14:textId="77777777" w:rsidR="00784EF9" w:rsidRPr="00E3771D" w:rsidRDefault="00784EF9" w:rsidP="0065590C">
            <w:pPr>
              <w:spacing w:before="60" w:after="60"/>
              <w:jc w:val="center"/>
              <w:rPr>
                <w:sz w:val="20"/>
                <w:szCs w:val="20"/>
              </w:rPr>
            </w:pPr>
            <w:r w:rsidRPr="00E3771D">
              <w:rPr>
                <w:sz w:val="20"/>
                <w:szCs w:val="20"/>
              </w:rPr>
              <w:t>+ 0,06                         - 0,06</w:t>
            </w:r>
          </w:p>
        </w:tc>
      </w:tr>
      <w:tr w:rsidR="00784EF9" w14:paraId="6F5503DA" w14:textId="77777777" w:rsidTr="00E3771D">
        <w:tc>
          <w:tcPr>
            <w:tcW w:w="2764" w:type="dxa"/>
            <w:tcBorders>
              <w:left w:val="single" w:sz="6" w:space="0" w:color="auto"/>
              <w:bottom w:val="single" w:sz="6" w:space="0" w:color="auto"/>
            </w:tcBorders>
          </w:tcPr>
          <w:p w14:paraId="14AD0DAE" w14:textId="77777777" w:rsidR="00784EF9" w:rsidRPr="00E3771D" w:rsidRDefault="00784EF9" w:rsidP="0065590C">
            <w:pPr>
              <w:spacing w:before="60" w:after="60"/>
              <w:jc w:val="center"/>
              <w:rPr>
                <w:sz w:val="20"/>
                <w:szCs w:val="20"/>
              </w:rPr>
            </w:pPr>
            <w:r w:rsidRPr="00E3771D">
              <w:rPr>
                <w:sz w:val="20"/>
                <w:szCs w:val="20"/>
              </w:rPr>
              <w:t>od 2,94 do 4,01</w:t>
            </w:r>
          </w:p>
        </w:tc>
        <w:tc>
          <w:tcPr>
            <w:tcW w:w="4746" w:type="dxa"/>
            <w:tcBorders>
              <w:left w:val="single" w:sz="6" w:space="0" w:color="auto"/>
              <w:bottom w:val="single" w:sz="6" w:space="0" w:color="auto"/>
              <w:right w:val="single" w:sz="6" w:space="0" w:color="auto"/>
            </w:tcBorders>
          </w:tcPr>
          <w:p w14:paraId="4DF29BEF" w14:textId="77777777" w:rsidR="00784EF9" w:rsidRPr="00E3771D" w:rsidRDefault="00784EF9" w:rsidP="0065590C">
            <w:pPr>
              <w:spacing w:before="60" w:after="60"/>
              <w:jc w:val="center"/>
              <w:rPr>
                <w:sz w:val="20"/>
                <w:szCs w:val="20"/>
              </w:rPr>
            </w:pPr>
            <w:r w:rsidRPr="00E3771D">
              <w:rPr>
                <w:sz w:val="20"/>
                <w:szCs w:val="20"/>
              </w:rPr>
              <w:t>+ 0,07                         - 0,07</w:t>
            </w:r>
          </w:p>
        </w:tc>
      </w:tr>
    </w:tbl>
    <w:p w14:paraId="2B81AED8" w14:textId="3385CEDD" w:rsidR="00784EF9" w:rsidRPr="00E3771D" w:rsidRDefault="00784EF9" w:rsidP="00E3771D">
      <w:pPr>
        <w:tabs>
          <w:tab w:val="left" w:pos="284"/>
        </w:tabs>
        <w:spacing w:before="120"/>
        <w:ind w:left="284" w:right="629"/>
        <w:jc w:val="both"/>
        <w:rPr>
          <w:sz w:val="20"/>
          <w:szCs w:val="20"/>
        </w:rPr>
      </w:pPr>
      <w:r w:rsidRPr="00E3771D">
        <w:rPr>
          <w:sz w:val="20"/>
          <w:szCs w:val="20"/>
        </w:rPr>
        <w:t>Drut musi być pokrywany warstwą Zn95A15 zanurzeniowo (ogniowo) z wyższą dokładnością ocynkowania, określoną zgodnie z PN-EN 10244-2:20</w:t>
      </w:r>
      <w:r w:rsidR="00E3771D">
        <w:rPr>
          <w:sz w:val="20"/>
          <w:szCs w:val="20"/>
        </w:rPr>
        <w:t>10</w:t>
      </w:r>
      <w:r w:rsidRPr="00E3771D">
        <w:rPr>
          <w:sz w:val="20"/>
          <w:szCs w:val="20"/>
        </w:rPr>
        <w:t>, podaną w tablicy 2.</w:t>
      </w:r>
    </w:p>
    <w:p w14:paraId="291D56A2" w14:textId="77777777" w:rsidR="00784EF9" w:rsidRPr="00E3771D" w:rsidRDefault="00784EF9" w:rsidP="00E3771D">
      <w:pPr>
        <w:tabs>
          <w:tab w:val="left" w:pos="284"/>
        </w:tabs>
        <w:ind w:left="284" w:right="629"/>
        <w:jc w:val="both"/>
        <w:rPr>
          <w:sz w:val="20"/>
          <w:szCs w:val="20"/>
        </w:rPr>
      </w:pPr>
      <w:r w:rsidRPr="00E3771D">
        <w:rPr>
          <w:sz w:val="20"/>
          <w:szCs w:val="20"/>
        </w:rPr>
        <w:t>Producent drutu, na żądanie odbiorcy, ma obowiązek wystawić zaświadczenie zawierające m.in. wyniki przeprowadzonych badań, w tym sprawdzenie grubości powłoki cynkowej.</w:t>
      </w:r>
    </w:p>
    <w:p w14:paraId="6591473C" w14:textId="17D68651" w:rsidR="00784EF9" w:rsidRPr="00E3771D" w:rsidRDefault="00784EF9" w:rsidP="00E3771D">
      <w:pPr>
        <w:tabs>
          <w:tab w:val="left" w:pos="284"/>
        </w:tabs>
        <w:spacing w:before="120" w:after="120"/>
        <w:ind w:left="284" w:right="629"/>
        <w:jc w:val="both"/>
        <w:rPr>
          <w:sz w:val="20"/>
          <w:szCs w:val="20"/>
        </w:rPr>
      </w:pPr>
      <w:r w:rsidRPr="00E3771D">
        <w:rPr>
          <w:sz w:val="20"/>
          <w:szCs w:val="20"/>
        </w:rPr>
        <w:t>Tablica 2. Grubość powłoki Zn95A15 dla drutu używanego do produkcji siatki węzłowej zawlekanej, wg PN-EN 10244-2:20</w:t>
      </w:r>
      <w:r w:rsidR="00E3771D">
        <w:rPr>
          <w:sz w:val="20"/>
          <w:szCs w:val="20"/>
        </w:rPr>
        <w:t>10</w:t>
      </w:r>
      <w:r w:rsidRPr="00E3771D">
        <w:rPr>
          <w:sz w:val="20"/>
          <w:szCs w:val="20"/>
        </w:rPr>
        <w:t>, typ A</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5"/>
        <w:gridCol w:w="3755"/>
      </w:tblGrid>
      <w:tr w:rsidR="00784EF9" w14:paraId="33934D98" w14:textId="77777777" w:rsidTr="00E3771D">
        <w:tc>
          <w:tcPr>
            <w:tcW w:w="3755" w:type="dxa"/>
            <w:tcBorders>
              <w:bottom w:val="double" w:sz="4" w:space="0" w:color="auto"/>
            </w:tcBorders>
          </w:tcPr>
          <w:p w14:paraId="1166C674" w14:textId="77777777" w:rsidR="00784EF9" w:rsidRPr="00E3771D" w:rsidRDefault="00784EF9" w:rsidP="0065590C">
            <w:pPr>
              <w:spacing w:before="60" w:after="60"/>
              <w:jc w:val="center"/>
              <w:rPr>
                <w:sz w:val="20"/>
                <w:szCs w:val="20"/>
              </w:rPr>
            </w:pPr>
            <w:r w:rsidRPr="00E3771D">
              <w:rPr>
                <w:sz w:val="20"/>
                <w:szCs w:val="20"/>
              </w:rPr>
              <w:t>Średnica drutu,  mm</w:t>
            </w:r>
          </w:p>
        </w:tc>
        <w:tc>
          <w:tcPr>
            <w:tcW w:w="3755" w:type="dxa"/>
            <w:tcBorders>
              <w:bottom w:val="double" w:sz="4" w:space="0" w:color="auto"/>
            </w:tcBorders>
          </w:tcPr>
          <w:p w14:paraId="2ED81B12" w14:textId="77777777" w:rsidR="00784EF9" w:rsidRPr="00E3771D" w:rsidRDefault="00784EF9" w:rsidP="0065590C">
            <w:pPr>
              <w:spacing w:before="60" w:after="60"/>
              <w:jc w:val="center"/>
              <w:rPr>
                <w:sz w:val="20"/>
                <w:szCs w:val="20"/>
              </w:rPr>
            </w:pPr>
            <w:r w:rsidRPr="00E3771D">
              <w:rPr>
                <w:sz w:val="20"/>
                <w:szCs w:val="20"/>
              </w:rPr>
              <w:t>Minimalna grubość powłoki,  g/m</w:t>
            </w:r>
            <w:r w:rsidRPr="00E3771D">
              <w:rPr>
                <w:sz w:val="20"/>
                <w:szCs w:val="20"/>
                <w:vertAlign w:val="superscript"/>
              </w:rPr>
              <w:t>2</w:t>
            </w:r>
          </w:p>
        </w:tc>
      </w:tr>
      <w:tr w:rsidR="00784EF9" w14:paraId="2E30BB23" w14:textId="77777777" w:rsidTr="00E3771D">
        <w:tc>
          <w:tcPr>
            <w:tcW w:w="3755" w:type="dxa"/>
            <w:tcBorders>
              <w:top w:val="double" w:sz="4" w:space="0" w:color="auto"/>
            </w:tcBorders>
          </w:tcPr>
          <w:p w14:paraId="351481B5" w14:textId="77777777" w:rsidR="00784EF9" w:rsidRPr="00E3771D" w:rsidRDefault="00784EF9" w:rsidP="0065590C">
            <w:pPr>
              <w:spacing w:before="60" w:after="60"/>
              <w:jc w:val="center"/>
              <w:rPr>
                <w:sz w:val="20"/>
                <w:szCs w:val="20"/>
              </w:rPr>
            </w:pPr>
            <w:r w:rsidRPr="00E3771D">
              <w:rPr>
                <w:sz w:val="20"/>
                <w:szCs w:val="20"/>
              </w:rPr>
              <w:t>od 1,85 do 2,15</w:t>
            </w:r>
          </w:p>
          <w:p w14:paraId="6EC0CD26" w14:textId="77777777" w:rsidR="00784EF9" w:rsidRPr="00E3771D" w:rsidRDefault="00784EF9" w:rsidP="0065590C">
            <w:pPr>
              <w:spacing w:after="60"/>
              <w:jc w:val="center"/>
              <w:rPr>
                <w:sz w:val="20"/>
                <w:szCs w:val="20"/>
              </w:rPr>
            </w:pPr>
            <w:r w:rsidRPr="00E3771D">
              <w:rPr>
                <w:sz w:val="20"/>
                <w:szCs w:val="20"/>
              </w:rPr>
              <w:t>od 2,15 do 2,50</w:t>
            </w:r>
          </w:p>
          <w:p w14:paraId="758B272F" w14:textId="77777777" w:rsidR="00784EF9" w:rsidRPr="00E3771D" w:rsidRDefault="00784EF9" w:rsidP="0065590C">
            <w:pPr>
              <w:spacing w:after="60"/>
              <w:jc w:val="center"/>
              <w:rPr>
                <w:sz w:val="20"/>
                <w:szCs w:val="20"/>
              </w:rPr>
            </w:pPr>
            <w:r w:rsidRPr="00E3771D">
              <w:rPr>
                <w:sz w:val="20"/>
                <w:szCs w:val="20"/>
              </w:rPr>
              <w:t>od 2,50 do 2,80</w:t>
            </w:r>
          </w:p>
          <w:p w14:paraId="766B23FE" w14:textId="77777777" w:rsidR="00784EF9" w:rsidRPr="00E3771D" w:rsidRDefault="00784EF9" w:rsidP="0065590C">
            <w:pPr>
              <w:spacing w:after="60"/>
              <w:jc w:val="center"/>
              <w:rPr>
                <w:sz w:val="20"/>
                <w:szCs w:val="20"/>
              </w:rPr>
            </w:pPr>
            <w:r w:rsidRPr="00E3771D">
              <w:rPr>
                <w:sz w:val="20"/>
                <w:szCs w:val="20"/>
              </w:rPr>
              <w:t>od 2,80 do 3,20</w:t>
            </w:r>
          </w:p>
        </w:tc>
        <w:tc>
          <w:tcPr>
            <w:tcW w:w="3755" w:type="dxa"/>
            <w:tcBorders>
              <w:top w:val="double" w:sz="4" w:space="0" w:color="auto"/>
            </w:tcBorders>
          </w:tcPr>
          <w:p w14:paraId="0750B319" w14:textId="77777777" w:rsidR="00784EF9" w:rsidRPr="00E3771D" w:rsidRDefault="00784EF9" w:rsidP="0065590C">
            <w:pPr>
              <w:spacing w:before="60" w:after="60"/>
              <w:jc w:val="center"/>
              <w:rPr>
                <w:sz w:val="20"/>
                <w:szCs w:val="20"/>
              </w:rPr>
            </w:pPr>
            <w:r w:rsidRPr="00E3771D">
              <w:rPr>
                <w:sz w:val="20"/>
                <w:szCs w:val="20"/>
              </w:rPr>
              <w:t>215</w:t>
            </w:r>
          </w:p>
          <w:p w14:paraId="3DF3883F" w14:textId="77777777" w:rsidR="00784EF9" w:rsidRPr="00E3771D" w:rsidRDefault="00784EF9" w:rsidP="0065590C">
            <w:pPr>
              <w:spacing w:after="60"/>
              <w:jc w:val="center"/>
              <w:rPr>
                <w:sz w:val="20"/>
                <w:szCs w:val="20"/>
              </w:rPr>
            </w:pPr>
            <w:r w:rsidRPr="00E3771D">
              <w:rPr>
                <w:sz w:val="20"/>
                <w:szCs w:val="20"/>
              </w:rPr>
              <w:t>230</w:t>
            </w:r>
          </w:p>
          <w:p w14:paraId="42BE9B46" w14:textId="77777777" w:rsidR="00784EF9" w:rsidRPr="00E3771D" w:rsidRDefault="00784EF9" w:rsidP="0065590C">
            <w:pPr>
              <w:spacing w:after="60"/>
              <w:jc w:val="center"/>
              <w:rPr>
                <w:sz w:val="20"/>
                <w:szCs w:val="20"/>
              </w:rPr>
            </w:pPr>
            <w:r w:rsidRPr="00E3771D">
              <w:rPr>
                <w:sz w:val="20"/>
                <w:szCs w:val="20"/>
              </w:rPr>
              <w:t>245</w:t>
            </w:r>
          </w:p>
          <w:p w14:paraId="2557A3B9" w14:textId="77777777" w:rsidR="00784EF9" w:rsidRPr="00E3771D" w:rsidRDefault="00784EF9" w:rsidP="0065590C">
            <w:pPr>
              <w:spacing w:after="60"/>
              <w:jc w:val="center"/>
              <w:rPr>
                <w:sz w:val="20"/>
                <w:szCs w:val="20"/>
              </w:rPr>
            </w:pPr>
            <w:r w:rsidRPr="00E3771D">
              <w:rPr>
                <w:sz w:val="20"/>
                <w:szCs w:val="20"/>
              </w:rPr>
              <w:t>255</w:t>
            </w:r>
          </w:p>
        </w:tc>
      </w:tr>
    </w:tbl>
    <w:p w14:paraId="1E87F9C5" w14:textId="0B6275A9" w:rsidR="00784EF9" w:rsidRPr="00E3771D" w:rsidRDefault="00784EF9" w:rsidP="00E3771D">
      <w:pPr>
        <w:spacing w:before="120"/>
        <w:ind w:left="284" w:right="629"/>
        <w:jc w:val="both"/>
        <w:rPr>
          <w:sz w:val="20"/>
          <w:szCs w:val="20"/>
        </w:rPr>
      </w:pPr>
      <w:r w:rsidRPr="00E3771D">
        <w:rPr>
          <w:sz w:val="20"/>
          <w:szCs w:val="20"/>
        </w:rPr>
        <w:t>Nie dopuszcza się stosowania jako ogrodzenie główne siatek metalowych innych typów niż określone w punkcie 2.3.1.1.</w:t>
      </w:r>
    </w:p>
    <w:p w14:paraId="6185BC0D" w14:textId="77777777" w:rsidR="00784EF9" w:rsidRPr="00E3771D" w:rsidRDefault="00784EF9" w:rsidP="00E3771D">
      <w:pPr>
        <w:spacing w:before="120" w:after="120"/>
        <w:ind w:left="284" w:right="629"/>
        <w:jc w:val="both"/>
        <w:rPr>
          <w:sz w:val="20"/>
          <w:szCs w:val="20"/>
        </w:rPr>
      </w:pPr>
      <w:r w:rsidRPr="00E3771D">
        <w:rPr>
          <w:sz w:val="20"/>
          <w:szCs w:val="20"/>
        </w:rPr>
        <w:t>2.3.1.2. Pomocnicza siatka metalowa zgrzewana ocynkowana ogniowo, stosowana przeciwko gryzoniom i płazom</w:t>
      </w:r>
    </w:p>
    <w:p w14:paraId="628C357B" w14:textId="5B488792" w:rsidR="00784EF9" w:rsidRPr="00E3771D" w:rsidRDefault="00784EF9" w:rsidP="00E3771D">
      <w:pPr>
        <w:ind w:left="284" w:right="629"/>
        <w:jc w:val="both"/>
        <w:rPr>
          <w:sz w:val="20"/>
          <w:szCs w:val="20"/>
        </w:rPr>
      </w:pPr>
      <w:r w:rsidRPr="00E3771D">
        <w:rPr>
          <w:sz w:val="20"/>
          <w:szCs w:val="20"/>
        </w:rPr>
        <w:t xml:space="preserve">Jako siatki pomocnicze można stosować siatki zgrzewane, cynkowane ogniowo po procesie zgrzewania, jeśli są przewidziane w dokumentacji projektowej, np. jako zabezpieczenie przeciwko </w:t>
      </w:r>
      <w:r w:rsidRPr="00E3771D">
        <w:rPr>
          <w:color w:val="0000FF"/>
          <w:sz w:val="20"/>
          <w:szCs w:val="20"/>
        </w:rPr>
        <w:t xml:space="preserve"> </w:t>
      </w:r>
      <w:r w:rsidRPr="00E3771D">
        <w:rPr>
          <w:sz w:val="20"/>
          <w:szCs w:val="20"/>
        </w:rPr>
        <w:t xml:space="preserve">małym gryzoniom i płazom. Siatki zgrzewane mogą być dodatkowo powlekane powłoką PCV lub PE w zależności od wymagań i specyfiki projektu. Zaleca się siatki o oczkach 16×16 mm z drutu minimum 1mm ocynkowane ogniowo i wysokości </w:t>
      </w:r>
      <w:smartTag w:uri="urn:schemas-microsoft-com:office:smarttags" w:element="metricconverter">
        <w:smartTagPr>
          <w:attr w:name="ProductID" w:val="60 cm"/>
        </w:smartTagPr>
        <w:r w:rsidRPr="00E3771D">
          <w:rPr>
            <w:sz w:val="20"/>
            <w:szCs w:val="20"/>
          </w:rPr>
          <w:t>60 cm</w:t>
        </w:r>
      </w:smartTag>
      <w:r w:rsidRPr="00E3771D">
        <w:rPr>
          <w:sz w:val="20"/>
          <w:szCs w:val="20"/>
        </w:rPr>
        <w:t xml:space="preserve">; </w:t>
      </w:r>
      <w:smartTag w:uri="urn:schemas-microsoft-com:office:smarttags" w:element="metricconverter">
        <w:smartTagPr>
          <w:attr w:name="ProductID" w:val="80 cm"/>
        </w:smartTagPr>
        <w:r w:rsidRPr="00E3771D">
          <w:rPr>
            <w:sz w:val="20"/>
            <w:szCs w:val="20"/>
          </w:rPr>
          <w:t>80 cm</w:t>
        </w:r>
      </w:smartTag>
      <w:r w:rsidRPr="00E3771D">
        <w:rPr>
          <w:sz w:val="20"/>
          <w:szCs w:val="20"/>
        </w:rPr>
        <w:t xml:space="preserve"> lub 1m w zależności od specyfiki danego projektu. Siatki te są mocowane w całości lub części do ogrodzenia głównego za pomocą klipsów z drutu ocynkowanego. Siatki te nie mogą być stosowane jako ogrodzenie główne zabezpieczające pas drogi.</w:t>
      </w:r>
    </w:p>
    <w:p w14:paraId="37ECAC11" w14:textId="62D57C67" w:rsidR="00784EF9" w:rsidRPr="00E3771D" w:rsidRDefault="00784EF9" w:rsidP="00E3771D">
      <w:pPr>
        <w:tabs>
          <w:tab w:val="left" w:pos="1134"/>
        </w:tabs>
        <w:spacing w:before="120"/>
        <w:ind w:left="284" w:right="629"/>
        <w:jc w:val="both"/>
        <w:rPr>
          <w:sz w:val="20"/>
          <w:szCs w:val="20"/>
        </w:rPr>
      </w:pPr>
      <w:r w:rsidRPr="00E3771D">
        <w:rPr>
          <w:sz w:val="20"/>
          <w:szCs w:val="20"/>
        </w:rPr>
        <w:t xml:space="preserve">2.3.2. </w:t>
      </w:r>
      <w:r w:rsidR="00E3771D">
        <w:rPr>
          <w:sz w:val="20"/>
          <w:szCs w:val="20"/>
        </w:rPr>
        <w:tab/>
      </w:r>
      <w:r w:rsidRPr="00E3771D">
        <w:rPr>
          <w:sz w:val="20"/>
          <w:szCs w:val="20"/>
        </w:rPr>
        <w:t>Siatka pomocnicza z tworzywa sztucznego (z polietylenu)</w:t>
      </w:r>
    </w:p>
    <w:p w14:paraId="0D91CFBC" w14:textId="33127015" w:rsidR="00784EF9" w:rsidRPr="00E3771D" w:rsidRDefault="00784EF9" w:rsidP="00E3771D">
      <w:pPr>
        <w:spacing w:before="120"/>
        <w:ind w:left="284" w:right="629"/>
        <w:jc w:val="both"/>
        <w:rPr>
          <w:sz w:val="20"/>
          <w:szCs w:val="20"/>
        </w:rPr>
      </w:pPr>
      <w:r w:rsidRPr="00E3771D">
        <w:rPr>
          <w:sz w:val="20"/>
          <w:szCs w:val="20"/>
        </w:rPr>
        <w:t>Siatka z tworzywa sztucznego o oczkach 10×10 mm, bezwęzełkowa z polietylenu HDPE, może być stosowana jako dodatkowe urządzenie w ogrodzeniu (przykłady zastosowania w załączniku pkt 11.1.3). Siatka powinna odpowiadać wymaganiom   podanym w tablicy 3.</w:t>
      </w:r>
    </w:p>
    <w:p w14:paraId="2DDB24AF" w14:textId="77777777" w:rsidR="00784EF9" w:rsidRPr="00E3771D" w:rsidRDefault="00784EF9" w:rsidP="00E3771D">
      <w:pPr>
        <w:spacing w:before="120" w:after="120"/>
        <w:ind w:left="284" w:right="629"/>
        <w:jc w:val="both"/>
        <w:rPr>
          <w:sz w:val="20"/>
          <w:szCs w:val="20"/>
        </w:rPr>
      </w:pPr>
      <w:r w:rsidRPr="00E3771D">
        <w:rPr>
          <w:sz w:val="20"/>
          <w:szCs w:val="20"/>
        </w:rPr>
        <w:t>Tablica 3. Wymagania dla siatki pomocniczej z polietylenu HDPE</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268"/>
      </w:tblGrid>
      <w:tr w:rsidR="00784EF9" w14:paraId="379029EE" w14:textId="77777777" w:rsidTr="00E3771D">
        <w:tc>
          <w:tcPr>
            <w:tcW w:w="3686" w:type="dxa"/>
          </w:tcPr>
          <w:p w14:paraId="4B1B08B1" w14:textId="77777777" w:rsidR="00784EF9" w:rsidRPr="00E3771D" w:rsidRDefault="00784EF9" w:rsidP="00E3771D">
            <w:pPr>
              <w:spacing w:before="60" w:after="60"/>
              <w:rPr>
                <w:sz w:val="20"/>
                <w:szCs w:val="20"/>
              </w:rPr>
            </w:pPr>
            <w:r w:rsidRPr="00E3771D">
              <w:rPr>
                <w:sz w:val="20"/>
                <w:szCs w:val="20"/>
              </w:rPr>
              <w:t>Typ siatki</w:t>
            </w:r>
          </w:p>
        </w:tc>
        <w:tc>
          <w:tcPr>
            <w:tcW w:w="2268" w:type="dxa"/>
          </w:tcPr>
          <w:p w14:paraId="67295434" w14:textId="77777777" w:rsidR="00784EF9" w:rsidRPr="00E3771D" w:rsidRDefault="00784EF9" w:rsidP="00E3771D">
            <w:pPr>
              <w:spacing w:before="60" w:after="60"/>
              <w:jc w:val="center"/>
              <w:rPr>
                <w:sz w:val="20"/>
                <w:szCs w:val="20"/>
              </w:rPr>
            </w:pPr>
            <w:r w:rsidRPr="00E3771D">
              <w:rPr>
                <w:sz w:val="20"/>
                <w:szCs w:val="20"/>
              </w:rPr>
              <w:t>c-114</w:t>
            </w:r>
          </w:p>
        </w:tc>
      </w:tr>
      <w:tr w:rsidR="00784EF9" w14:paraId="16B62280" w14:textId="77777777" w:rsidTr="00E3771D">
        <w:tc>
          <w:tcPr>
            <w:tcW w:w="3686" w:type="dxa"/>
          </w:tcPr>
          <w:p w14:paraId="30A55D8A" w14:textId="77777777" w:rsidR="00784EF9" w:rsidRPr="00E3771D" w:rsidRDefault="00784EF9" w:rsidP="00E3771D">
            <w:pPr>
              <w:spacing w:before="60" w:after="60"/>
              <w:rPr>
                <w:sz w:val="20"/>
                <w:szCs w:val="20"/>
              </w:rPr>
            </w:pPr>
            <w:r w:rsidRPr="00E3771D">
              <w:rPr>
                <w:sz w:val="20"/>
                <w:szCs w:val="20"/>
              </w:rPr>
              <w:t>Surowiec</w:t>
            </w:r>
          </w:p>
        </w:tc>
        <w:tc>
          <w:tcPr>
            <w:tcW w:w="2268" w:type="dxa"/>
          </w:tcPr>
          <w:p w14:paraId="530234F3" w14:textId="77777777" w:rsidR="00784EF9" w:rsidRPr="00E3771D" w:rsidRDefault="00784EF9" w:rsidP="00E3771D">
            <w:pPr>
              <w:spacing w:before="60"/>
              <w:jc w:val="center"/>
              <w:rPr>
                <w:sz w:val="20"/>
                <w:szCs w:val="20"/>
              </w:rPr>
            </w:pPr>
            <w:r w:rsidRPr="00E3771D">
              <w:rPr>
                <w:sz w:val="20"/>
                <w:szCs w:val="20"/>
              </w:rPr>
              <w:t>polietylen dużej gęstości</w:t>
            </w:r>
          </w:p>
        </w:tc>
      </w:tr>
      <w:tr w:rsidR="00784EF9" w14:paraId="66D00883" w14:textId="77777777" w:rsidTr="00E3771D">
        <w:tc>
          <w:tcPr>
            <w:tcW w:w="3686" w:type="dxa"/>
          </w:tcPr>
          <w:p w14:paraId="64564245" w14:textId="77777777" w:rsidR="00784EF9" w:rsidRPr="00E3771D" w:rsidRDefault="00784EF9" w:rsidP="00E3771D">
            <w:pPr>
              <w:spacing w:before="60"/>
              <w:rPr>
                <w:sz w:val="20"/>
                <w:szCs w:val="20"/>
              </w:rPr>
            </w:pPr>
            <w:r w:rsidRPr="00E3771D">
              <w:rPr>
                <w:sz w:val="20"/>
                <w:szCs w:val="20"/>
              </w:rPr>
              <w:lastRenderedPageBreak/>
              <w:t xml:space="preserve">Szerokość siatki, mm </w:t>
            </w:r>
          </w:p>
          <w:p w14:paraId="5C392CA1" w14:textId="77777777" w:rsidR="00784EF9" w:rsidRPr="00E3771D" w:rsidRDefault="00784EF9" w:rsidP="00E3771D">
            <w:pPr>
              <w:spacing w:after="60"/>
              <w:rPr>
                <w:sz w:val="20"/>
                <w:szCs w:val="20"/>
              </w:rPr>
            </w:pPr>
            <w:r w:rsidRPr="00E3771D">
              <w:rPr>
                <w:sz w:val="20"/>
                <w:szCs w:val="20"/>
              </w:rPr>
              <w:t>(w wykonanym ogrodzeniu - wysokość)</w:t>
            </w:r>
          </w:p>
        </w:tc>
        <w:tc>
          <w:tcPr>
            <w:tcW w:w="2268" w:type="dxa"/>
          </w:tcPr>
          <w:p w14:paraId="1871F4FB" w14:textId="77777777" w:rsidR="00784EF9" w:rsidRPr="00E3771D" w:rsidRDefault="00784EF9" w:rsidP="00E3771D">
            <w:pPr>
              <w:spacing w:before="180" w:after="60"/>
              <w:jc w:val="center"/>
              <w:rPr>
                <w:sz w:val="20"/>
                <w:szCs w:val="20"/>
              </w:rPr>
            </w:pPr>
            <w:r w:rsidRPr="00E3771D">
              <w:rPr>
                <w:sz w:val="20"/>
                <w:szCs w:val="20"/>
              </w:rPr>
              <w:t>1000</w:t>
            </w:r>
          </w:p>
        </w:tc>
      </w:tr>
      <w:tr w:rsidR="00784EF9" w14:paraId="4CAB10A2" w14:textId="77777777" w:rsidTr="00E3771D">
        <w:tc>
          <w:tcPr>
            <w:tcW w:w="3686" w:type="dxa"/>
          </w:tcPr>
          <w:p w14:paraId="55E386CB" w14:textId="77777777" w:rsidR="00784EF9" w:rsidRPr="00E3771D" w:rsidRDefault="00784EF9" w:rsidP="00E3771D">
            <w:pPr>
              <w:spacing w:before="60" w:after="60"/>
              <w:rPr>
                <w:sz w:val="20"/>
                <w:szCs w:val="20"/>
              </w:rPr>
            </w:pPr>
            <w:r w:rsidRPr="00E3771D">
              <w:rPr>
                <w:sz w:val="20"/>
                <w:szCs w:val="20"/>
              </w:rPr>
              <w:t>Dopuszczalne odchyłki szerokości, mm</w:t>
            </w:r>
          </w:p>
        </w:tc>
        <w:tc>
          <w:tcPr>
            <w:tcW w:w="2268" w:type="dxa"/>
          </w:tcPr>
          <w:p w14:paraId="14B70798" w14:textId="77777777" w:rsidR="00784EF9" w:rsidRPr="00E3771D" w:rsidRDefault="00784EF9" w:rsidP="00E3771D">
            <w:pPr>
              <w:spacing w:before="60" w:after="60"/>
              <w:jc w:val="center"/>
              <w:rPr>
                <w:sz w:val="20"/>
                <w:szCs w:val="20"/>
              </w:rPr>
            </w:pPr>
            <w:r w:rsidRPr="00E3771D">
              <w:rPr>
                <w:sz w:val="20"/>
                <w:szCs w:val="20"/>
              </w:rPr>
              <w:t>+20     -5</w:t>
            </w:r>
          </w:p>
        </w:tc>
      </w:tr>
      <w:tr w:rsidR="00784EF9" w14:paraId="5D3325AE" w14:textId="77777777" w:rsidTr="00E3771D">
        <w:tc>
          <w:tcPr>
            <w:tcW w:w="3686" w:type="dxa"/>
          </w:tcPr>
          <w:p w14:paraId="59A9FC74" w14:textId="77777777" w:rsidR="00784EF9" w:rsidRPr="00E3771D" w:rsidRDefault="00784EF9" w:rsidP="00E3771D">
            <w:pPr>
              <w:spacing w:before="60" w:after="60"/>
              <w:rPr>
                <w:sz w:val="20"/>
                <w:szCs w:val="20"/>
              </w:rPr>
            </w:pPr>
            <w:r w:rsidRPr="00E3771D">
              <w:rPr>
                <w:sz w:val="20"/>
                <w:szCs w:val="20"/>
              </w:rPr>
              <w:t>Kąt oczka, stopni</w:t>
            </w:r>
          </w:p>
        </w:tc>
        <w:tc>
          <w:tcPr>
            <w:tcW w:w="2268" w:type="dxa"/>
          </w:tcPr>
          <w:p w14:paraId="6946D3AB" w14:textId="77777777" w:rsidR="00784EF9" w:rsidRPr="00E3771D" w:rsidRDefault="00784EF9" w:rsidP="00E3771D">
            <w:pPr>
              <w:spacing w:before="60" w:after="60"/>
              <w:jc w:val="center"/>
              <w:rPr>
                <w:sz w:val="20"/>
                <w:szCs w:val="20"/>
              </w:rPr>
            </w:pPr>
            <w:r w:rsidRPr="00E3771D">
              <w:rPr>
                <w:sz w:val="20"/>
                <w:szCs w:val="20"/>
              </w:rPr>
              <w:t>90</w:t>
            </w:r>
          </w:p>
        </w:tc>
      </w:tr>
      <w:tr w:rsidR="00784EF9" w14:paraId="1C76CD2E" w14:textId="77777777" w:rsidTr="00E3771D">
        <w:tc>
          <w:tcPr>
            <w:tcW w:w="3686" w:type="dxa"/>
          </w:tcPr>
          <w:p w14:paraId="0E3966E5" w14:textId="77777777" w:rsidR="00784EF9" w:rsidRPr="00E3771D" w:rsidRDefault="00784EF9" w:rsidP="00E3771D">
            <w:pPr>
              <w:spacing w:before="60" w:after="60"/>
              <w:rPr>
                <w:sz w:val="20"/>
                <w:szCs w:val="20"/>
              </w:rPr>
            </w:pPr>
            <w:r w:rsidRPr="00E3771D">
              <w:rPr>
                <w:sz w:val="20"/>
                <w:szCs w:val="20"/>
              </w:rPr>
              <w:t>Dopuszczalne odchyłki kąta oczka, stopni</w:t>
            </w:r>
          </w:p>
        </w:tc>
        <w:tc>
          <w:tcPr>
            <w:tcW w:w="2268" w:type="dxa"/>
          </w:tcPr>
          <w:p w14:paraId="4B2D1B22" w14:textId="77777777" w:rsidR="00784EF9" w:rsidRPr="00E3771D" w:rsidRDefault="00784EF9" w:rsidP="00E3771D">
            <w:pPr>
              <w:spacing w:before="60" w:after="60"/>
              <w:jc w:val="center"/>
              <w:rPr>
                <w:sz w:val="20"/>
                <w:szCs w:val="20"/>
              </w:rPr>
            </w:pPr>
            <w:r w:rsidRPr="00E3771D">
              <w:rPr>
                <w:sz w:val="20"/>
                <w:szCs w:val="20"/>
              </w:rPr>
              <w:sym w:font="Symbol" w:char="F0B1"/>
            </w:r>
            <w:r w:rsidRPr="00E3771D">
              <w:rPr>
                <w:sz w:val="20"/>
                <w:szCs w:val="20"/>
              </w:rPr>
              <w:t xml:space="preserve"> 5</w:t>
            </w:r>
          </w:p>
        </w:tc>
      </w:tr>
      <w:tr w:rsidR="00784EF9" w14:paraId="42826A00" w14:textId="77777777" w:rsidTr="00E3771D">
        <w:tc>
          <w:tcPr>
            <w:tcW w:w="3686" w:type="dxa"/>
          </w:tcPr>
          <w:p w14:paraId="14AA31C9" w14:textId="77777777" w:rsidR="00784EF9" w:rsidRPr="00E3771D" w:rsidRDefault="00784EF9" w:rsidP="00E3771D">
            <w:pPr>
              <w:spacing w:before="60" w:after="60"/>
              <w:rPr>
                <w:sz w:val="20"/>
                <w:szCs w:val="20"/>
              </w:rPr>
            </w:pPr>
            <w:r w:rsidRPr="00E3771D">
              <w:rPr>
                <w:sz w:val="20"/>
                <w:szCs w:val="20"/>
              </w:rPr>
              <w:t>Masa siatki, g/m</w:t>
            </w:r>
          </w:p>
        </w:tc>
        <w:tc>
          <w:tcPr>
            <w:tcW w:w="2268" w:type="dxa"/>
          </w:tcPr>
          <w:p w14:paraId="604497DA" w14:textId="77777777" w:rsidR="00784EF9" w:rsidRPr="00E3771D" w:rsidRDefault="00784EF9" w:rsidP="00E3771D">
            <w:pPr>
              <w:spacing w:before="60" w:after="60"/>
              <w:jc w:val="center"/>
              <w:rPr>
                <w:sz w:val="20"/>
                <w:szCs w:val="20"/>
              </w:rPr>
            </w:pPr>
            <w:r w:rsidRPr="00E3771D">
              <w:rPr>
                <w:sz w:val="20"/>
                <w:szCs w:val="20"/>
              </w:rPr>
              <w:t xml:space="preserve">300  </w:t>
            </w:r>
            <w:r w:rsidRPr="00E3771D">
              <w:rPr>
                <w:sz w:val="20"/>
                <w:szCs w:val="20"/>
              </w:rPr>
              <w:sym w:font="Symbol" w:char="F0B1"/>
            </w:r>
            <w:r w:rsidRPr="00E3771D">
              <w:rPr>
                <w:sz w:val="20"/>
                <w:szCs w:val="20"/>
              </w:rPr>
              <w:t xml:space="preserve">  50</w:t>
            </w:r>
          </w:p>
        </w:tc>
      </w:tr>
    </w:tbl>
    <w:p w14:paraId="202959BE" w14:textId="20B2CB6C" w:rsidR="00784EF9" w:rsidRPr="00E3771D" w:rsidRDefault="00784EF9" w:rsidP="00E3771D">
      <w:pPr>
        <w:spacing w:before="120"/>
        <w:ind w:left="284" w:right="629"/>
        <w:jc w:val="both"/>
        <w:rPr>
          <w:sz w:val="20"/>
          <w:szCs w:val="20"/>
        </w:rPr>
      </w:pPr>
      <w:r w:rsidRPr="00E3771D">
        <w:rPr>
          <w:sz w:val="20"/>
          <w:szCs w:val="20"/>
        </w:rPr>
        <w:t xml:space="preserve">Długość, dostarczonej przez producenta, siatki zwiniętej w rolkę powinna wynosić 25  </w:t>
      </w:r>
      <w:r w:rsidRPr="00E3771D">
        <w:rPr>
          <w:sz w:val="20"/>
          <w:szCs w:val="20"/>
        </w:rPr>
        <w:sym w:font="Symbol" w:char="F0B1"/>
      </w:r>
      <w:r w:rsidRPr="00E3771D">
        <w:rPr>
          <w:sz w:val="20"/>
          <w:szCs w:val="20"/>
        </w:rPr>
        <w:t xml:space="preserve"> </w:t>
      </w:r>
      <w:smartTag w:uri="urn:schemas-microsoft-com:office:smarttags" w:element="metricconverter">
        <w:smartTagPr>
          <w:attr w:name="ProductID" w:val="0,5 m"/>
        </w:smartTagPr>
        <w:r w:rsidRPr="00E3771D">
          <w:rPr>
            <w:sz w:val="20"/>
            <w:szCs w:val="20"/>
          </w:rPr>
          <w:t>0,5 m</w:t>
        </w:r>
      </w:smartTag>
      <w:r w:rsidRPr="00E3771D">
        <w:rPr>
          <w:sz w:val="20"/>
          <w:szCs w:val="20"/>
        </w:rPr>
        <w:t xml:space="preserve">, przy czym rolki powinny być ściśle i równo nawinięte. Dopuszcza się rolki złożone z dwóch odcinków siatki, przy czym odcinek nie może być krótszy od </w:t>
      </w:r>
      <w:smartTag w:uri="urn:schemas-microsoft-com:office:smarttags" w:element="metricconverter">
        <w:smartTagPr>
          <w:attr w:name="ProductID" w:val="5 m"/>
        </w:smartTagPr>
        <w:r w:rsidRPr="00E3771D">
          <w:rPr>
            <w:sz w:val="20"/>
            <w:szCs w:val="20"/>
          </w:rPr>
          <w:t>5 m</w:t>
        </w:r>
      </w:smartTag>
      <w:r w:rsidRPr="00E3771D">
        <w:rPr>
          <w:sz w:val="20"/>
          <w:szCs w:val="20"/>
        </w:rPr>
        <w:t>.</w:t>
      </w:r>
    </w:p>
    <w:p w14:paraId="6D649C65" w14:textId="0632A1DD" w:rsidR="00784EF9" w:rsidRPr="00E3771D" w:rsidRDefault="00784EF9" w:rsidP="00E3771D">
      <w:pPr>
        <w:ind w:left="284" w:right="629"/>
        <w:jc w:val="both"/>
        <w:rPr>
          <w:sz w:val="20"/>
          <w:szCs w:val="20"/>
        </w:rPr>
      </w:pPr>
      <w:r w:rsidRPr="00E3771D">
        <w:rPr>
          <w:sz w:val="20"/>
          <w:szCs w:val="20"/>
        </w:rPr>
        <w:t xml:space="preserve">Siatkę bezwęzełkową  z tworzywa sztucznego należy przechowywać w odległości nie mniejszej niż </w:t>
      </w:r>
      <w:smartTag w:uri="urn:schemas-microsoft-com:office:smarttags" w:element="metricconverter">
        <w:smartTagPr>
          <w:attr w:name="ProductID" w:val="1 m"/>
        </w:smartTagPr>
        <w:r w:rsidRPr="00E3771D">
          <w:rPr>
            <w:sz w:val="20"/>
            <w:szCs w:val="20"/>
          </w:rPr>
          <w:t>1 m</w:t>
        </w:r>
      </w:smartTag>
      <w:r w:rsidRPr="00E3771D">
        <w:rPr>
          <w:sz w:val="20"/>
          <w:szCs w:val="20"/>
        </w:rPr>
        <w:t xml:space="preserve"> od czynnych urządzeń grzewczych. W czasie składowania rolki nie mogą być układane na krzyż.</w:t>
      </w:r>
    </w:p>
    <w:p w14:paraId="47D0CEBE" w14:textId="5F785487" w:rsidR="00784EF9" w:rsidRPr="00E3771D" w:rsidRDefault="00784EF9" w:rsidP="00E3771D">
      <w:pPr>
        <w:tabs>
          <w:tab w:val="left" w:pos="1134"/>
        </w:tabs>
        <w:spacing w:before="120" w:after="120"/>
        <w:ind w:left="284" w:right="629"/>
        <w:jc w:val="both"/>
        <w:rPr>
          <w:sz w:val="20"/>
          <w:szCs w:val="20"/>
        </w:rPr>
      </w:pPr>
      <w:r w:rsidRPr="00E3771D">
        <w:rPr>
          <w:sz w:val="20"/>
          <w:szCs w:val="20"/>
        </w:rPr>
        <w:t xml:space="preserve">2.3.3. </w:t>
      </w:r>
      <w:r w:rsidR="00E3771D">
        <w:rPr>
          <w:sz w:val="20"/>
          <w:szCs w:val="20"/>
        </w:rPr>
        <w:tab/>
      </w:r>
      <w:r w:rsidRPr="00E3771D">
        <w:rPr>
          <w:sz w:val="20"/>
          <w:szCs w:val="20"/>
        </w:rPr>
        <w:t>Liny stalowe</w:t>
      </w:r>
    </w:p>
    <w:p w14:paraId="30983933" w14:textId="264FB68E" w:rsidR="00784EF9" w:rsidRPr="00E3771D" w:rsidRDefault="00784EF9" w:rsidP="00E3771D">
      <w:pPr>
        <w:ind w:left="284" w:right="629"/>
        <w:jc w:val="both"/>
        <w:rPr>
          <w:sz w:val="20"/>
          <w:szCs w:val="20"/>
        </w:rPr>
      </w:pPr>
      <w:r w:rsidRPr="00E3771D">
        <w:rPr>
          <w:sz w:val="20"/>
          <w:szCs w:val="20"/>
        </w:rPr>
        <w:t>System ogrodzeniowy oparty o siatki metalowe węzłowe nie przewiduje dodatkowych wzmocnień w postaci linek usztywniających lub naciągowych.</w:t>
      </w:r>
    </w:p>
    <w:p w14:paraId="5AD71BC3" w14:textId="5B1B348F" w:rsidR="00784EF9" w:rsidRPr="00E3771D" w:rsidRDefault="00784EF9" w:rsidP="00E3771D">
      <w:pPr>
        <w:tabs>
          <w:tab w:val="left" w:pos="1134"/>
        </w:tabs>
        <w:spacing w:before="120"/>
        <w:ind w:left="284" w:right="629"/>
        <w:jc w:val="both"/>
        <w:rPr>
          <w:sz w:val="20"/>
          <w:szCs w:val="20"/>
        </w:rPr>
      </w:pPr>
      <w:r w:rsidRPr="00E3771D">
        <w:rPr>
          <w:sz w:val="20"/>
          <w:szCs w:val="20"/>
        </w:rPr>
        <w:t xml:space="preserve">2.3.4. </w:t>
      </w:r>
      <w:r w:rsidR="00E3771D">
        <w:rPr>
          <w:sz w:val="20"/>
          <w:szCs w:val="20"/>
        </w:rPr>
        <w:tab/>
      </w:r>
      <w:r w:rsidRPr="00E3771D">
        <w:rPr>
          <w:sz w:val="20"/>
          <w:szCs w:val="20"/>
        </w:rPr>
        <w:t>Słupki i elementy metalowe</w:t>
      </w:r>
    </w:p>
    <w:p w14:paraId="0950F790" w14:textId="77777777" w:rsidR="00784EF9" w:rsidRPr="00E3771D" w:rsidRDefault="00784EF9" w:rsidP="00E3771D">
      <w:pPr>
        <w:spacing w:before="120"/>
        <w:ind w:left="284" w:right="629"/>
        <w:jc w:val="both"/>
        <w:rPr>
          <w:sz w:val="20"/>
          <w:szCs w:val="20"/>
        </w:rPr>
      </w:pPr>
      <w:r w:rsidRPr="00E3771D">
        <w:rPr>
          <w:sz w:val="20"/>
          <w:szCs w:val="20"/>
        </w:rPr>
        <w:t>2.3.4.1. Wymiary i najważniejsze charakterystyki słupków</w:t>
      </w:r>
    </w:p>
    <w:p w14:paraId="0235FC20" w14:textId="0BAFC418" w:rsidR="00784EF9" w:rsidRPr="00E3771D" w:rsidRDefault="00784EF9" w:rsidP="00E3771D">
      <w:pPr>
        <w:spacing w:before="120"/>
        <w:ind w:left="284" w:right="629"/>
        <w:jc w:val="both"/>
        <w:rPr>
          <w:sz w:val="20"/>
          <w:szCs w:val="20"/>
        </w:rPr>
      </w:pPr>
      <w:r w:rsidRPr="00E3771D">
        <w:rPr>
          <w:sz w:val="20"/>
          <w:szCs w:val="20"/>
        </w:rPr>
        <w:t>Słupki metalowe ogrodzeń można wykonywać z rur okrągłych zamkniętych. Słupki powinny być wykonane ze stali w gatunkach dopuszczonych pr</w:t>
      </w:r>
      <w:r w:rsidR="00E3771D">
        <w:rPr>
          <w:sz w:val="20"/>
          <w:szCs w:val="20"/>
        </w:rPr>
        <w:t>zez normę PN-EN-10219-2:2019-07</w:t>
      </w:r>
      <w:r w:rsidRPr="00E3771D">
        <w:rPr>
          <w:sz w:val="20"/>
          <w:szCs w:val="20"/>
        </w:rPr>
        <w:t>.</w:t>
      </w:r>
    </w:p>
    <w:p w14:paraId="6C15FC90" w14:textId="7102952C" w:rsidR="00784EF9" w:rsidRPr="00E3771D" w:rsidRDefault="00784EF9" w:rsidP="00E3771D">
      <w:pPr>
        <w:ind w:left="284" w:right="629"/>
        <w:jc w:val="both"/>
        <w:rPr>
          <w:sz w:val="20"/>
          <w:szCs w:val="20"/>
        </w:rPr>
      </w:pPr>
      <w:r w:rsidRPr="00E3771D">
        <w:rPr>
          <w:sz w:val="20"/>
          <w:szCs w:val="20"/>
        </w:rPr>
        <w:t>Wymiary i najważniejsze charakterystyki rur do słupków należy przyjmować zgodnie z tablicą 4.</w:t>
      </w:r>
    </w:p>
    <w:p w14:paraId="685A2635" w14:textId="4DBFDAF6" w:rsidR="00784EF9" w:rsidRPr="00E3771D" w:rsidRDefault="00784EF9" w:rsidP="00E3771D">
      <w:pPr>
        <w:ind w:left="284" w:right="629"/>
        <w:jc w:val="both"/>
        <w:rPr>
          <w:sz w:val="20"/>
          <w:szCs w:val="20"/>
        </w:rPr>
      </w:pPr>
      <w:r w:rsidRPr="00E3771D">
        <w:rPr>
          <w:sz w:val="20"/>
          <w:szCs w:val="20"/>
        </w:rPr>
        <w:t>Długość słupków uzależniona jest od wysokości ogrodzenia oraz przyjętego systemu posadowienia (fundament betonowy na mokro, słupki wbijane).</w:t>
      </w:r>
    </w:p>
    <w:p w14:paraId="6578AD2C" w14:textId="543FE5FC" w:rsidR="00784EF9" w:rsidRPr="00E3771D" w:rsidRDefault="00784EF9" w:rsidP="00E3771D">
      <w:pPr>
        <w:ind w:left="284" w:right="629"/>
        <w:jc w:val="both"/>
        <w:rPr>
          <w:sz w:val="20"/>
          <w:szCs w:val="20"/>
        </w:rPr>
      </w:pPr>
      <w:r w:rsidRPr="00E3771D">
        <w:rPr>
          <w:sz w:val="20"/>
          <w:szCs w:val="20"/>
        </w:rPr>
        <w:t>Każdy słupek powinien posiadać indywidualne znakowanie specyficzne dla zastosowania w infrastrukturze drogowej, pozwalające na identyfikację w przypadku kradzieży, np. poprzez specyficzne wytłoczenia lub przetłoczenia.</w:t>
      </w:r>
    </w:p>
    <w:p w14:paraId="61985CBB" w14:textId="77777777" w:rsidR="00784EF9" w:rsidRPr="00E3771D" w:rsidRDefault="00784EF9" w:rsidP="00E3771D">
      <w:pPr>
        <w:spacing w:before="120"/>
        <w:ind w:left="284" w:right="629"/>
        <w:jc w:val="both"/>
        <w:rPr>
          <w:sz w:val="20"/>
          <w:szCs w:val="20"/>
        </w:rPr>
      </w:pPr>
      <w:r w:rsidRPr="00E3771D">
        <w:rPr>
          <w:sz w:val="20"/>
          <w:szCs w:val="20"/>
        </w:rPr>
        <w:t>2.3.4.2. Wymagania dla rur na słupki</w:t>
      </w:r>
    </w:p>
    <w:p w14:paraId="2D2A536B" w14:textId="3B71D91A" w:rsidR="00784EF9" w:rsidRPr="00E3771D" w:rsidRDefault="00784EF9" w:rsidP="00E3771D">
      <w:pPr>
        <w:spacing w:before="120"/>
        <w:ind w:left="284" w:right="629"/>
        <w:jc w:val="both"/>
        <w:rPr>
          <w:sz w:val="20"/>
          <w:szCs w:val="20"/>
        </w:rPr>
      </w:pPr>
      <w:r w:rsidRPr="00E3771D">
        <w:rPr>
          <w:sz w:val="20"/>
          <w:szCs w:val="20"/>
        </w:rPr>
        <w:t>Rury powinny być wykonane ze stali w gatunkach dopuszczonyc</w:t>
      </w:r>
      <w:r w:rsidR="00E3771D">
        <w:rPr>
          <w:sz w:val="20"/>
          <w:szCs w:val="20"/>
        </w:rPr>
        <w:t>h przez normę PN-EN-10219-2:2019-07</w:t>
      </w:r>
      <w:r w:rsidRPr="00E3771D">
        <w:rPr>
          <w:sz w:val="20"/>
          <w:szCs w:val="20"/>
        </w:rPr>
        <w:t>.</w:t>
      </w:r>
    </w:p>
    <w:p w14:paraId="4BCEEF69" w14:textId="19A28A19" w:rsidR="00784EF9" w:rsidRPr="00E3771D" w:rsidRDefault="00784EF9" w:rsidP="00E3771D">
      <w:pPr>
        <w:ind w:left="284" w:right="629"/>
        <w:jc w:val="both"/>
        <w:rPr>
          <w:sz w:val="20"/>
          <w:szCs w:val="20"/>
        </w:rPr>
      </w:pPr>
      <w:r w:rsidRPr="00E3771D">
        <w:rPr>
          <w:sz w:val="20"/>
          <w:szCs w:val="20"/>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5CC36A2E" w14:textId="0B9897C9" w:rsidR="00784EF9" w:rsidRPr="00E3771D" w:rsidRDefault="00784EF9" w:rsidP="00E3771D">
      <w:pPr>
        <w:ind w:left="284" w:right="629"/>
        <w:jc w:val="both"/>
        <w:rPr>
          <w:sz w:val="20"/>
          <w:szCs w:val="20"/>
        </w:rPr>
      </w:pPr>
      <w:r w:rsidRPr="00E3771D">
        <w:rPr>
          <w:sz w:val="20"/>
          <w:szCs w:val="20"/>
        </w:rPr>
        <w:t>Końce rur powinny być obcięte równo i prostopadle do osi rury.</w:t>
      </w:r>
    </w:p>
    <w:p w14:paraId="4FCD5B26" w14:textId="78039E0F" w:rsidR="00784EF9" w:rsidRPr="00E3771D" w:rsidRDefault="00784EF9" w:rsidP="00E3771D">
      <w:pPr>
        <w:ind w:left="284" w:right="629"/>
        <w:jc w:val="both"/>
        <w:rPr>
          <w:sz w:val="20"/>
          <w:szCs w:val="20"/>
        </w:rPr>
      </w:pPr>
      <w:r w:rsidRPr="00E3771D">
        <w:rPr>
          <w:sz w:val="20"/>
          <w:szCs w:val="20"/>
        </w:rPr>
        <w:t>Pożądane jest, aby rury były dostarczane o:</w:t>
      </w:r>
    </w:p>
    <w:p w14:paraId="142EA4FD" w14:textId="77777777" w:rsidR="00784EF9" w:rsidRPr="00E3771D" w:rsidRDefault="00784EF9" w:rsidP="00E3771D">
      <w:pPr>
        <w:widowControl/>
        <w:numPr>
          <w:ilvl w:val="0"/>
          <w:numId w:val="18"/>
        </w:numPr>
        <w:overflowPunct w:val="0"/>
        <w:adjustRightInd w:val="0"/>
        <w:ind w:left="284" w:right="629" w:firstLine="0"/>
        <w:jc w:val="both"/>
        <w:textAlignment w:val="baseline"/>
        <w:rPr>
          <w:sz w:val="20"/>
          <w:szCs w:val="20"/>
        </w:rPr>
      </w:pPr>
      <w:r w:rsidRPr="00E3771D">
        <w:rPr>
          <w:sz w:val="20"/>
          <w:szCs w:val="20"/>
        </w:rPr>
        <w:t xml:space="preserve">długościach dokładnych, zgodnych z zamówieniem; z dopuszczalną odchyłką ± </w:t>
      </w:r>
      <w:smartTag w:uri="urn:schemas-microsoft-com:office:smarttags" w:element="metricconverter">
        <w:smartTagPr>
          <w:attr w:name="ProductID" w:val="6 mm"/>
        </w:smartTagPr>
        <w:r w:rsidRPr="00E3771D">
          <w:rPr>
            <w:sz w:val="20"/>
            <w:szCs w:val="20"/>
          </w:rPr>
          <w:t>6 mm</w:t>
        </w:r>
      </w:smartTag>
      <w:r w:rsidRPr="00E3771D">
        <w:rPr>
          <w:sz w:val="20"/>
          <w:szCs w:val="20"/>
        </w:rPr>
        <w:t>,</w:t>
      </w:r>
    </w:p>
    <w:p w14:paraId="5C7C2BC4" w14:textId="4B14E1F8" w:rsidR="00784EF9" w:rsidRPr="00E3771D" w:rsidRDefault="00784EF9" w:rsidP="00E3771D">
      <w:pPr>
        <w:widowControl/>
        <w:numPr>
          <w:ilvl w:val="0"/>
          <w:numId w:val="18"/>
        </w:numPr>
        <w:overflowPunct w:val="0"/>
        <w:adjustRightInd w:val="0"/>
        <w:ind w:left="284" w:right="629" w:firstLine="0"/>
        <w:jc w:val="both"/>
        <w:textAlignment w:val="baseline"/>
        <w:rPr>
          <w:sz w:val="20"/>
          <w:szCs w:val="20"/>
        </w:rPr>
      </w:pPr>
      <w:r w:rsidRPr="00E3771D">
        <w:rPr>
          <w:sz w:val="20"/>
          <w:szCs w:val="20"/>
        </w:rPr>
        <w:t>długościach wielokrotnych w stosunku do zamówionych dłu</w:t>
      </w:r>
      <w:r w:rsidR="00422765">
        <w:rPr>
          <w:sz w:val="20"/>
          <w:szCs w:val="20"/>
        </w:rPr>
        <w:t xml:space="preserve">gości dokładnych poniżej </w:t>
      </w:r>
      <w:smartTag w:uri="urn:schemas-microsoft-com:office:smarttags" w:element="metricconverter">
        <w:smartTagPr>
          <w:attr w:name="ProductID" w:val="3 m"/>
        </w:smartTagPr>
        <w:r w:rsidRPr="00E3771D">
          <w:rPr>
            <w:sz w:val="20"/>
            <w:szCs w:val="20"/>
          </w:rPr>
          <w:t>3 m</w:t>
        </w:r>
      </w:smartTag>
      <w:r w:rsidRPr="00E3771D">
        <w:rPr>
          <w:sz w:val="20"/>
          <w:szCs w:val="20"/>
        </w:rPr>
        <w:t xml:space="preserve"> z naddatkiem </w:t>
      </w:r>
      <w:smartTag w:uri="urn:schemas-microsoft-com:office:smarttags" w:element="metricconverter">
        <w:smartTagPr>
          <w:attr w:name="ProductID" w:val="5 mm"/>
        </w:smartTagPr>
        <w:r w:rsidRPr="00E3771D">
          <w:rPr>
            <w:sz w:val="20"/>
            <w:szCs w:val="20"/>
          </w:rPr>
          <w:t>5 mm</w:t>
        </w:r>
      </w:smartTag>
      <w:r w:rsidRPr="00E3771D">
        <w:rPr>
          <w:sz w:val="20"/>
          <w:szCs w:val="20"/>
        </w:rPr>
        <w:t xml:space="preserve"> na każde cięcie i z dopuszczalną odchyłką dla całej długości wielokrotnej, jak dla długości dokładnych.</w:t>
      </w:r>
    </w:p>
    <w:p w14:paraId="22A7DE57" w14:textId="5B4DB54E" w:rsidR="00784EF9" w:rsidRPr="00E3771D" w:rsidRDefault="00784EF9" w:rsidP="00E3771D">
      <w:pPr>
        <w:ind w:left="284" w:right="629"/>
        <w:jc w:val="both"/>
        <w:rPr>
          <w:sz w:val="20"/>
          <w:szCs w:val="20"/>
        </w:rPr>
      </w:pPr>
      <w:r w:rsidRPr="00E3771D">
        <w:rPr>
          <w:sz w:val="20"/>
          <w:szCs w:val="20"/>
        </w:rPr>
        <w:t>Rury powinny być proste. Dopuszczalne miejscowe odchylenia od prostej nie powinny przekraczać 0,2% całkowitej długości rury.</w:t>
      </w:r>
    </w:p>
    <w:p w14:paraId="1D0964CF" w14:textId="1E9F262C" w:rsidR="00784EF9" w:rsidRPr="00E3771D" w:rsidRDefault="00784EF9" w:rsidP="00E3771D">
      <w:pPr>
        <w:ind w:left="284" w:right="629"/>
        <w:jc w:val="both"/>
        <w:rPr>
          <w:sz w:val="20"/>
          <w:szCs w:val="20"/>
        </w:rPr>
      </w:pPr>
      <w:r w:rsidRPr="00E3771D">
        <w:rPr>
          <w:sz w:val="20"/>
          <w:szCs w:val="20"/>
        </w:rPr>
        <w:t xml:space="preserve">Do ocynkowania rur stosuje się gatunek cynku </w:t>
      </w:r>
      <w:r w:rsidR="00461B63">
        <w:rPr>
          <w:sz w:val="20"/>
          <w:szCs w:val="20"/>
        </w:rPr>
        <w:t xml:space="preserve"> według PN-EN ISO 1461:2011</w:t>
      </w:r>
      <w:r w:rsidR="00346E3D">
        <w:rPr>
          <w:sz w:val="20"/>
          <w:szCs w:val="20"/>
        </w:rPr>
        <w:t xml:space="preserve"> </w:t>
      </w:r>
      <w:r w:rsidRPr="00E3771D">
        <w:rPr>
          <w:sz w:val="20"/>
          <w:szCs w:val="20"/>
        </w:rPr>
        <w:t>z grubością warstwy cynku minimum 320 g/m</w:t>
      </w:r>
      <w:r w:rsidRPr="00E3771D">
        <w:rPr>
          <w:sz w:val="20"/>
          <w:szCs w:val="20"/>
          <w:vertAlign w:val="superscript"/>
        </w:rPr>
        <w:t>2</w:t>
      </w:r>
      <w:r w:rsidRPr="00E3771D">
        <w:rPr>
          <w:sz w:val="20"/>
          <w:szCs w:val="20"/>
        </w:rPr>
        <w:t>.</w:t>
      </w:r>
    </w:p>
    <w:p w14:paraId="0C6D0B54" w14:textId="204F3C32" w:rsidR="00784EF9" w:rsidRPr="00E3771D" w:rsidRDefault="00784EF9" w:rsidP="00E3771D">
      <w:pPr>
        <w:ind w:left="284" w:right="629"/>
        <w:jc w:val="both"/>
        <w:rPr>
          <w:sz w:val="20"/>
          <w:szCs w:val="20"/>
        </w:rPr>
      </w:pPr>
      <w:r w:rsidRPr="00E3771D">
        <w:rPr>
          <w:sz w:val="20"/>
          <w:szCs w:val="20"/>
        </w:rPr>
        <w:t>Rury powinny być dostarczone zgodni</w:t>
      </w:r>
      <w:r w:rsidR="00346E3D">
        <w:rPr>
          <w:sz w:val="20"/>
          <w:szCs w:val="20"/>
        </w:rPr>
        <w:t>e z normą PN-EN-10219-1:2007</w:t>
      </w:r>
      <w:r w:rsidRPr="00E3771D">
        <w:rPr>
          <w:sz w:val="20"/>
          <w:szCs w:val="20"/>
        </w:rPr>
        <w:t>. Rury powinny być cechowane indywidualnie lub na przywieszkach. Cechowanie na rurze lub przywieszce powinno co najmniej obejmować: znak wytwórcy, znak stali i numer wytopu.</w:t>
      </w:r>
    </w:p>
    <w:p w14:paraId="4E585CD9" w14:textId="77777777" w:rsidR="00784EF9" w:rsidRPr="00E3771D" w:rsidRDefault="00784EF9" w:rsidP="00461B63">
      <w:pPr>
        <w:tabs>
          <w:tab w:val="left" w:pos="1134"/>
        </w:tabs>
        <w:spacing w:before="120"/>
        <w:ind w:left="284" w:right="629"/>
        <w:jc w:val="both"/>
        <w:rPr>
          <w:sz w:val="20"/>
          <w:szCs w:val="20"/>
        </w:rPr>
      </w:pPr>
      <w:r w:rsidRPr="00E3771D">
        <w:rPr>
          <w:sz w:val="20"/>
          <w:szCs w:val="20"/>
        </w:rPr>
        <w:t>2.3.4.3. Wymagania dla bram i furtek</w:t>
      </w:r>
    </w:p>
    <w:p w14:paraId="2EEEC7AD" w14:textId="5A17002E" w:rsidR="00784EF9" w:rsidRPr="00E3771D" w:rsidRDefault="00784EF9" w:rsidP="00E3771D">
      <w:pPr>
        <w:spacing w:before="120"/>
        <w:ind w:left="284" w:right="629"/>
        <w:jc w:val="both"/>
        <w:rPr>
          <w:sz w:val="20"/>
          <w:szCs w:val="20"/>
        </w:rPr>
      </w:pPr>
      <w:r w:rsidRPr="00E3771D">
        <w:rPr>
          <w:sz w:val="20"/>
          <w:szCs w:val="20"/>
        </w:rPr>
        <w:t>Bramy i furtki należy wykonać zgodnie z dokumentacją projektową lub S</w:t>
      </w:r>
      <w:r w:rsidR="00461B63">
        <w:rPr>
          <w:sz w:val="20"/>
          <w:szCs w:val="20"/>
        </w:rPr>
        <w:t>S</w:t>
      </w:r>
      <w:r w:rsidRPr="00E3771D">
        <w:rPr>
          <w:sz w:val="20"/>
          <w:szCs w:val="20"/>
        </w:rPr>
        <w:t xml:space="preserve">T, a w przypadku </w:t>
      </w:r>
      <w:r w:rsidRPr="00E3771D">
        <w:rPr>
          <w:sz w:val="20"/>
          <w:szCs w:val="20"/>
        </w:rPr>
        <w:lastRenderedPageBreak/>
        <w:t>braku wystarczających ustaleń ich lokalizację i wymiary ustala Inżynier. Konstrukcja bramy lub furtki powinna zabezpieczać je przed kradzieżą lub niepowołanym otwarciem.</w:t>
      </w:r>
    </w:p>
    <w:p w14:paraId="196EFF55" w14:textId="3F6ED51B" w:rsidR="00784EF9" w:rsidRPr="00E3771D" w:rsidRDefault="00784EF9" w:rsidP="00E3771D">
      <w:pPr>
        <w:ind w:left="284" w:right="629"/>
        <w:jc w:val="both"/>
        <w:rPr>
          <w:sz w:val="20"/>
          <w:szCs w:val="20"/>
        </w:rPr>
      </w:pPr>
      <w:r w:rsidRPr="00E3771D">
        <w:rPr>
          <w:sz w:val="20"/>
          <w:szCs w:val="20"/>
        </w:rPr>
        <w:t>Brama lub furtka powinna obejmować następujące elementy:</w:t>
      </w:r>
    </w:p>
    <w:p w14:paraId="52461E4B"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ramę (oprócz słupów zewnętrznych) z kształtownika 40 × 40 × </w:t>
      </w:r>
      <w:smartTag w:uri="urn:schemas-microsoft-com:office:smarttags" w:element="metricconverter">
        <w:smartTagPr>
          <w:attr w:name="ProductID" w:val="1,5 mm"/>
        </w:smartTagPr>
        <w:r w:rsidRPr="00E3771D">
          <w:rPr>
            <w:sz w:val="20"/>
            <w:szCs w:val="20"/>
          </w:rPr>
          <w:t>1,5 mm</w:t>
        </w:r>
      </w:smartTag>
      <w:r w:rsidRPr="00E3771D">
        <w:rPr>
          <w:sz w:val="20"/>
          <w:szCs w:val="20"/>
        </w:rPr>
        <w:t>,</w:t>
      </w:r>
    </w:p>
    <w:p w14:paraId="670508D9"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słupek zewnętrzny z kształtownika 60 × 60 × </w:t>
      </w:r>
      <w:smartTag w:uri="urn:schemas-microsoft-com:office:smarttags" w:element="metricconverter">
        <w:smartTagPr>
          <w:attr w:name="ProductID" w:val="1,5 mm"/>
        </w:smartTagPr>
        <w:r w:rsidRPr="00E3771D">
          <w:rPr>
            <w:sz w:val="20"/>
            <w:szCs w:val="20"/>
          </w:rPr>
          <w:t>1,5 mm</w:t>
        </w:r>
      </w:smartTag>
      <w:r w:rsidRPr="00E3771D">
        <w:rPr>
          <w:sz w:val="20"/>
          <w:szCs w:val="20"/>
        </w:rPr>
        <w:t xml:space="preserve">, stanowiący jednocześnie zawias, obracający się na rurze stalowej Ø </w:t>
      </w:r>
      <w:smartTag w:uri="urn:schemas-microsoft-com:office:smarttags" w:element="metricconverter">
        <w:smartTagPr>
          <w:attr w:name="ProductID" w:val="51 mm"/>
        </w:smartTagPr>
        <w:r w:rsidRPr="00E3771D">
          <w:rPr>
            <w:sz w:val="20"/>
            <w:szCs w:val="20"/>
          </w:rPr>
          <w:t>51 mm</w:t>
        </w:r>
      </w:smartTag>
      <w:r w:rsidRPr="00E3771D">
        <w:rPr>
          <w:sz w:val="20"/>
          <w:szCs w:val="20"/>
        </w:rPr>
        <w:t>, znajdującej się wewnątrz słupka,</w:t>
      </w:r>
    </w:p>
    <w:p w14:paraId="4731525C"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dodatkowy słupek pionowy, usztywniający skrzydło bramy w środku jej rozpiętości z kształtownika 40 × 40 × </w:t>
      </w:r>
      <w:smartTag w:uri="urn:schemas-microsoft-com:office:smarttags" w:element="metricconverter">
        <w:smartTagPr>
          <w:attr w:name="ProductID" w:val="1,5 mm"/>
        </w:smartTagPr>
        <w:r w:rsidRPr="00E3771D">
          <w:rPr>
            <w:sz w:val="20"/>
            <w:szCs w:val="20"/>
          </w:rPr>
          <w:t>1,5 mm</w:t>
        </w:r>
      </w:smartTag>
      <w:r w:rsidRPr="00E3771D">
        <w:rPr>
          <w:sz w:val="20"/>
          <w:szCs w:val="20"/>
        </w:rPr>
        <w:t>,</w:t>
      </w:r>
    </w:p>
    <w:p w14:paraId="4A3171FB"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słupek zamkowy z rury Ø 60 × </w:t>
      </w:r>
      <w:smartTag w:uri="urn:schemas-microsoft-com:office:smarttags" w:element="metricconverter">
        <w:smartTagPr>
          <w:attr w:name="ProductID" w:val="2,0 mm"/>
        </w:smartTagPr>
        <w:r w:rsidRPr="00E3771D">
          <w:rPr>
            <w:sz w:val="20"/>
            <w:szCs w:val="20"/>
          </w:rPr>
          <w:t>2,0 mm</w:t>
        </w:r>
      </w:smartTag>
      <w:r w:rsidRPr="00E3771D">
        <w:rPr>
          <w:sz w:val="20"/>
          <w:szCs w:val="20"/>
        </w:rPr>
        <w:t>,</w:t>
      </w:r>
    </w:p>
    <w:p w14:paraId="65EE8CDD"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wypełnienie skrzydeł bramy i furtki z siatki stalowej zgrzewanej o oczkach 50 × 50 × </w:t>
      </w:r>
      <w:smartTag w:uri="urn:schemas-microsoft-com:office:smarttags" w:element="metricconverter">
        <w:smartTagPr>
          <w:attr w:name="ProductID" w:val="3 mm"/>
        </w:smartTagPr>
        <w:r w:rsidRPr="00E3771D">
          <w:rPr>
            <w:sz w:val="20"/>
            <w:szCs w:val="20"/>
          </w:rPr>
          <w:t>3 mm</w:t>
        </w:r>
      </w:smartTag>
      <w:r w:rsidRPr="00E3771D">
        <w:rPr>
          <w:sz w:val="20"/>
          <w:szCs w:val="20"/>
        </w:rPr>
        <w:t xml:space="preserve"> i prętach stalowych gatunku S235JRG2,</w:t>
      </w:r>
    </w:p>
    <w:p w14:paraId="0B9EDC98"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zamknięcie na śrubę bezpieczną z systemem klucza straży pożarnej lub kłódkę w osłonie zabezpieczającej przed niepowołanym otwarciem oraz stanowiącym ochronę przed wpływem warunków atmosferycznych,</w:t>
      </w:r>
    </w:p>
    <w:p w14:paraId="688172AE"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rygiel blokujący w gruncie jedno ze skrzydeł bramy,</w:t>
      </w:r>
    </w:p>
    <w:p w14:paraId="491977A5"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tabliczkę znamionową o wymiarach 100 × </w:t>
      </w:r>
      <w:smartTag w:uri="urn:schemas-microsoft-com:office:smarttags" w:element="metricconverter">
        <w:smartTagPr>
          <w:attr w:name="ProductID" w:val="200 mm"/>
        </w:smartTagPr>
        <w:r w:rsidRPr="00E3771D">
          <w:rPr>
            <w:sz w:val="20"/>
            <w:szCs w:val="20"/>
          </w:rPr>
          <w:t>200 mm</w:t>
        </w:r>
      </w:smartTag>
      <w:r w:rsidRPr="00E3771D">
        <w:rPr>
          <w:sz w:val="20"/>
          <w:szCs w:val="20"/>
        </w:rPr>
        <w:t>, umieszczoną w środku rozpiętości furtki lub skrzydła bramy, na wysokości 1/3 od góry, z naniesionym na niej w sposób trwały, np. numeratorem, napisem określonym przez Zamawiającego (zabezpieczenie przed kradzieżą).</w:t>
      </w:r>
    </w:p>
    <w:p w14:paraId="710FC723" w14:textId="77777777" w:rsidR="00784EF9" w:rsidRPr="00E3771D" w:rsidRDefault="00784EF9" w:rsidP="00E3771D">
      <w:pPr>
        <w:ind w:left="284" w:right="629"/>
        <w:jc w:val="both"/>
        <w:rPr>
          <w:sz w:val="20"/>
          <w:szCs w:val="20"/>
        </w:rPr>
      </w:pPr>
      <w:r w:rsidRPr="00E3771D">
        <w:rPr>
          <w:sz w:val="20"/>
          <w:szCs w:val="20"/>
        </w:rPr>
        <w:t>Wymagania dla kształtowników zamkniętych używanych do produkcji bram i furtek są następujące:</w:t>
      </w:r>
    </w:p>
    <w:p w14:paraId="05576D86" w14:textId="0D01C6EA"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wykonane ze stali gatunku ST3SX (EU S235JR) wedł</w:t>
      </w:r>
      <w:r w:rsidR="00461B63">
        <w:rPr>
          <w:sz w:val="20"/>
          <w:szCs w:val="20"/>
        </w:rPr>
        <w:t xml:space="preserve">ug normy PN-EN-10219-2:2007 </w:t>
      </w:r>
      <w:r w:rsidRPr="00E3771D">
        <w:rPr>
          <w:sz w:val="20"/>
          <w:szCs w:val="20"/>
        </w:rPr>
        <w:t xml:space="preserve">oraz mieć własności mechaniczne według PN-EN </w:t>
      </w:r>
      <w:r w:rsidR="00461B63">
        <w:rPr>
          <w:sz w:val="20"/>
          <w:szCs w:val="20"/>
        </w:rPr>
        <w:t>ISO 6892-1: 2020-05</w:t>
      </w:r>
      <w:r w:rsidRPr="00E3771D">
        <w:rPr>
          <w:sz w:val="20"/>
          <w:szCs w:val="20"/>
        </w:rPr>
        <w:t>,</w:t>
      </w:r>
    </w:p>
    <w:p w14:paraId="06115F10" w14:textId="77777777"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powierzchnia kształtownika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637890D3" w14:textId="77777777"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obcięte prostopadle do osi wzdłużnej kształtownika. Powierzchnia końców kształtownika nie powinna wykazywać rzadzizn, rozwarstwień, pęknięć i śladów jamy skurczowej widocznych nie uzbrojonym okiem,</w:t>
      </w:r>
    </w:p>
    <w:p w14:paraId="2358C858" w14:textId="4BBF7182"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dostarczone zgodni</w:t>
      </w:r>
      <w:r w:rsidR="00461B63">
        <w:rPr>
          <w:sz w:val="20"/>
          <w:szCs w:val="20"/>
        </w:rPr>
        <w:t>e z normą PN-EN-10219-1:2007</w:t>
      </w:r>
      <w:r w:rsidRPr="00E3771D">
        <w:rPr>
          <w:sz w:val="20"/>
          <w:szCs w:val="20"/>
        </w:rPr>
        <w:t>. Kształtowniki o masie do 25 kg/m dostarcza się tylko w wiązkach.</w:t>
      </w:r>
    </w:p>
    <w:p w14:paraId="200A9BB5" w14:textId="77777777" w:rsidR="00784EF9" w:rsidRPr="00E3771D" w:rsidRDefault="00784EF9" w:rsidP="00CB1BF6">
      <w:pPr>
        <w:tabs>
          <w:tab w:val="left" w:pos="1134"/>
        </w:tabs>
        <w:spacing w:before="120"/>
        <w:ind w:left="284" w:right="629"/>
        <w:jc w:val="both"/>
        <w:rPr>
          <w:sz w:val="20"/>
          <w:szCs w:val="20"/>
        </w:rPr>
      </w:pPr>
      <w:r w:rsidRPr="00E3771D">
        <w:rPr>
          <w:sz w:val="20"/>
          <w:szCs w:val="20"/>
        </w:rPr>
        <w:t>2.3.4.4. Wymagania dla łączników metalowych do mocowania elementów ogrodzenia</w:t>
      </w:r>
    </w:p>
    <w:p w14:paraId="52042A05" w14:textId="0A725EEC" w:rsidR="00784EF9" w:rsidRPr="00E3771D" w:rsidRDefault="00784EF9" w:rsidP="00E3771D">
      <w:pPr>
        <w:spacing w:before="120"/>
        <w:ind w:left="284" w:right="629"/>
        <w:jc w:val="both"/>
        <w:rPr>
          <w:sz w:val="20"/>
          <w:szCs w:val="20"/>
        </w:rPr>
      </w:pPr>
      <w:r w:rsidRPr="00E3771D">
        <w:rPr>
          <w:sz w:val="20"/>
          <w:szCs w:val="20"/>
        </w:rPr>
        <w:t>Łączniki do łączenia i napinania drutów sąsiednich sekcji siatki powinny być wykonane z odlewu niepodlegającego korozji. Łączniki powinny umożliwiać samozaciskowe łączenie i napinanie siatki. Łączniki muszą posiadać wytrzymałość nie mniejszą niż poszczególne druty napinane. Sposób łączenia drutów w łącznikach musi przebiegać w sposób nie powodujący zginania drutów pod kątem większym niż 45°, co mogłoby obniżyć wytrzymałość drutów.</w:t>
      </w:r>
    </w:p>
    <w:p w14:paraId="04CCF5A9" w14:textId="77777777" w:rsidR="00784EF9" w:rsidRPr="00E3771D" w:rsidRDefault="00784EF9" w:rsidP="00E3771D">
      <w:pPr>
        <w:ind w:left="284" w:right="629"/>
        <w:jc w:val="both"/>
        <w:rPr>
          <w:sz w:val="20"/>
          <w:szCs w:val="20"/>
        </w:rPr>
      </w:pPr>
      <w:r w:rsidRPr="00E3771D">
        <w:rPr>
          <w:sz w:val="20"/>
          <w:szCs w:val="20"/>
        </w:rPr>
        <w:t>Wszystkie inne drobne ocynkowane łączniki metalowe przewidziane do mocowania między sobą elementów ogrodzenia jak śruby, wkręty, nakrętki itp. powinny być czyste, gładkie, bez pęknięć, naderwań, rozwarstwień i wypukłych karbów. Łączniki te muszą posiadać wytrzymałość nie mniejszą niż poszczególne elementy które łączą.</w:t>
      </w:r>
    </w:p>
    <w:p w14:paraId="45F900D4" w14:textId="668AEA94" w:rsidR="00784EF9" w:rsidRPr="00E3771D" w:rsidRDefault="00784EF9" w:rsidP="00E3771D">
      <w:pPr>
        <w:ind w:left="284" w:right="629"/>
        <w:jc w:val="both"/>
        <w:rPr>
          <w:sz w:val="20"/>
          <w:szCs w:val="20"/>
        </w:rPr>
      </w:pPr>
      <w:r w:rsidRPr="00E3771D">
        <w:rPr>
          <w:sz w:val="20"/>
          <w:szCs w:val="20"/>
        </w:rPr>
        <w:t>Do każdej partii dostawy, na żądanie składającego zamówienie, powinno być wystawione przez wytwórcę zaświadczenie, zawierające co najmniej: datę wystawienia zaświadczenia, nazwę i adres wytwórni, oznaczenie wyrobu, liczbę dostarczonych sztuk, ew. masę partii, wyniki badań oraz podpis i pieczęć wytwórni.</w:t>
      </w:r>
    </w:p>
    <w:p w14:paraId="7CA193D6" w14:textId="7A5626D3" w:rsidR="00784EF9" w:rsidRPr="00E3771D" w:rsidRDefault="00784EF9" w:rsidP="00E3771D">
      <w:pPr>
        <w:ind w:left="284" w:right="629"/>
        <w:jc w:val="both"/>
        <w:rPr>
          <w:sz w:val="20"/>
          <w:szCs w:val="20"/>
        </w:rPr>
      </w:pPr>
      <w:r w:rsidRPr="00E3771D">
        <w:rPr>
          <w:sz w:val="20"/>
          <w:szCs w:val="20"/>
        </w:rPr>
        <w:t>Dostawa może być dostarczona w pudełkach tekturowych, pojemnikach blaszanych lub paletach, w zależności od wielkości i masy wyrobów.</w:t>
      </w:r>
    </w:p>
    <w:p w14:paraId="5DB17C3D" w14:textId="561C5E8B" w:rsidR="00784EF9" w:rsidRPr="00E3771D" w:rsidRDefault="00784EF9" w:rsidP="00E3771D">
      <w:pPr>
        <w:ind w:left="284" w:right="629"/>
        <w:jc w:val="both"/>
        <w:rPr>
          <w:sz w:val="20"/>
          <w:szCs w:val="20"/>
        </w:rPr>
      </w:pPr>
      <w:r w:rsidRPr="00E3771D">
        <w:rPr>
          <w:sz w:val="20"/>
          <w:szCs w:val="20"/>
        </w:rPr>
        <w:t>Śruby, wkręty, nakrętki itp. powinny być przechowywane w pomieszczeniach suchych, z dala od materiałów działających korodująco i w warunkach zabezpieczających przez uszkodzeniem.</w:t>
      </w:r>
    </w:p>
    <w:p w14:paraId="7CF827F8" w14:textId="2FAD8BEE" w:rsidR="00784EF9" w:rsidRPr="00E3771D" w:rsidRDefault="00784EF9" w:rsidP="00E3771D">
      <w:pPr>
        <w:ind w:left="284" w:right="629"/>
        <w:jc w:val="both"/>
        <w:rPr>
          <w:sz w:val="20"/>
          <w:szCs w:val="20"/>
        </w:rPr>
      </w:pPr>
      <w:r w:rsidRPr="00E3771D">
        <w:rPr>
          <w:sz w:val="20"/>
          <w:szCs w:val="20"/>
        </w:rPr>
        <w:tab/>
        <w:t xml:space="preserve">Grubość powłoki cynkowej powinna być zgodna z normą PN-EN </w:t>
      </w:r>
      <w:r w:rsidR="00CB1BF6">
        <w:rPr>
          <w:sz w:val="20"/>
          <w:szCs w:val="20"/>
        </w:rPr>
        <w:t xml:space="preserve">ISO 9223-:2012. </w:t>
      </w:r>
    </w:p>
    <w:p w14:paraId="57223FF1" w14:textId="77777777" w:rsidR="00784EF9" w:rsidRPr="00E3771D" w:rsidRDefault="00784EF9" w:rsidP="00E3771D">
      <w:pPr>
        <w:spacing w:before="120"/>
        <w:ind w:left="284" w:right="629"/>
        <w:jc w:val="both"/>
        <w:rPr>
          <w:sz w:val="20"/>
          <w:szCs w:val="20"/>
        </w:rPr>
      </w:pPr>
      <w:r w:rsidRPr="00E3771D">
        <w:rPr>
          <w:sz w:val="20"/>
          <w:szCs w:val="20"/>
        </w:rPr>
        <w:t>2.3.4.5. Wymagania dla haków kotwiących siatkę do gruntu</w:t>
      </w:r>
    </w:p>
    <w:p w14:paraId="57FBDB4A" w14:textId="2FDDF8A9" w:rsidR="00784EF9" w:rsidRPr="00E3771D" w:rsidRDefault="00784EF9" w:rsidP="00E3771D">
      <w:pPr>
        <w:spacing w:before="120"/>
        <w:ind w:left="284" w:right="629"/>
        <w:jc w:val="both"/>
        <w:rPr>
          <w:sz w:val="20"/>
          <w:szCs w:val="20"/>
        </w:rPr>
      </w:pPr>
      <w:r w:rsidRPr="00E3771D">
        <w:rPr>
          <w:sz w:val="20"/>
          <w:szCs w:val="20"/>
        </w:rPr>
        <w:t xml:space="preserve">Haki kotwiące (śledzie) wykonane ze stali ocynkowanej, długości min. </w:t>
      </w:r>
      <w:smartTag w:uri="urn:schemas-microsoft-com:office:smarttags" w:element="metricconverter">
        <w:smartTagPr>
          <w:attr w:name="ProductID" w:val="50 cm"/>
        </w:smartTagPr>
        <w:r w:rsidRPr="00E3771D">
          <w:rPr>
            <w:sz w:val="20"/>
            <w:szCs w:val="20"/>
          </w:rPr>
          <w:t>50 cm</w:t>
        </w:r>
      </w:smartTag>
      <w:r w:rsidRPr="00E3771D">
        <w:rPr>
          <w:sz w:val="20"/>
          <w:szCs w:val="20"/>
        </w:rPr>
        <w:t xml:space="preserve">, stosowane są do </w:t>
      </w:r>
      <w:proofErr w:type="spellStart"/>
      <w:r w:rsidRPr="00E3771D">
        <w:rPr>
          <w:sz w:val="20"/>
          <w:szCs w:val="20"/>
        </w:rPr>
        <w:t>kotwienia</w:t>
      </w:r>
      <w:proofErr w:type="spellEnd"/>
      <w:r w:rsidRPr="00E3771D">
        <w:rPr>
          <w:sz w:val="20"/>
          <w:szCs w:val="20"/>
        </w:rPr>
        <w:t xml:space="preserve"> siatki pomiędzy słupkami do gruntu. Hak powinien posiadać zabezpieczenia przeciwdziałające wyjęciu go z gruntu. Hak osadzony w gruncie nie może ulec wyrwaniu siłą 200 N.</w:t>
      </w:r>
    </w:p>
    <w:p w14:paraId="74187E72" w14:textId="71994502" w:rsidR="00784EF9" w:rsidRPr="00CB1BF6" w:rsidRDefault="00784EF9" w:rsidP="00CB1BF6">
      <w:pPr>
        <w:tabs>
          <w:tab w:val="left" w:pos="1134"/>
        </w:tabs>
        <w:spacing w:before="120"/>
        <w:ind w:left="284" w:right="629"/>
        <w:jc w:val="both"/>
        <w:rPr>
          <w:sz w:val="20"/>
          <w:szCs w:val="20"/>
        </w:rPr>
      </w:pPr>
      <w:r w:rsidRPr="00CB1BF6">
        <w:rPr>
          <w:sz w:val="20"/>
          <w:szCs w:val="20"/>
        </w:rPr>
        <w:lastRenderedPageBreak/>
        <w:t xml:space="preserve">2.3.5. </w:t>
      </w:r>
      <w:r w:rsidR="00CB1BF6">
        <w:rPr>
          <w:sz w:val="20"/>
          <w:szCs w:val="20"/>
        </w:rPr>
        <w:tab/>
      </w:r>
      <w:r w:rsidRPr="00CB1BF6">
        <w:rPr>
          <w:sz w:val="20"/>
          <w:szCs w:val="20"/>
        </w:rPr>
        <w:t>Wymagania dla powłok metalizacyjnych cynkowych</w:t>
      </w:r>
    </w:p>
    <w:p w14:paraId="6AB7D013" w14:textId="2902DDDC" w:rsidR="00784EF9" w:rsidRPr="00E3771D" w:rsidRDefault="00784EF9" w:rsidP="00E3771D">
      <w:pPr>
        <w:spacing w:before="120"/>
        <w:ind w:left="284" w:right="629"/>
        <w:jc w:val="both"/>
        <w:rPr>
          <w:sz w:val="20"/>
          <w:szCs w:val="20"/>
        </w:rPr>
      </w:pPr>
      <w:r w:rsidRPr="00E3771D">
        <w:rPr>
          <w:sz w:val="20"/>
          <w:szCs w:val="20"/>
        </w:rPr>
        <w:t>W przypadku zastosowania powłoki metalizacyjnej cynkowej na konstrukcjach stalowych bram, furtek lub zabezpieczeń cieków wodnych, powinna ona być z cynku o czystości nie mniejszej niż 99,5% i odpowiadać wymaganiom PN-EN ISO 1461:20</w:t>
      </w:r>
      <w:r w:rsidR="00CB1BF6">
        <w:rPr>
          <w:sz w:val="20"/>
          <w:szCs w:val="20"/>
        </w:rPr>
        <w:t xml:space="preserve">11. </w:t>
      </w:r>
      <w:r w:rsidRPr="00E3771D">
        <w:rPr>
          <w:sz w:val="20"/>
          <w:szCs w:val="20"/>
        </w:rPr>
        <w:t>Minimalna grubość powłoki cynkowej powinna wynosić 320 g/m</w:t>
      </w:r>
      <w:r w:rsidRPr="00E3771D">
        <w:rPr>
          <w:sz w:val="20"/>
          <w:szCs w:val="20"/>
          <w:vertAlign w:val="superscript"/>
        </w:rPr>
        <w:t>2</w:t>
      </w:r>
      <w:r w:rsidRPr="00E3771D">
        <w:rPr>
          <w:sz w:val="20"/>
          <w:szCs w:val="20"/>
        </w:rPr>
        <w:t xml:space="preserve"> i powinna być wykonana wg PN-EN 10244-2:20</w:t>
      </w:r>
      <w:r w:rsidR="00CB1BF6">
        <w:rPr>
          <w:sz w:val="20"/>
          <w:szCs w:val="20"/>
        </w:rPr>
        <w:t>10</w:t>
      </w:r>
      <w:r w:rsidRPr="00E3771D">
        <w:rPr>
          <w:sz w:val="20"/>
          <w:szCs w:val="20"/>
        </w:rPr>
        <w:t>.</w:t>
      </w:r>
    </w:p>
    <w:p w14:paraId="28B66210" w14:textId="6E05F7B1" w:rsidR="00784EF9" w:rsidRPr="00E3771D" w:rsidRDefault="00784EF9" w:rsidP="00E3771D">
      <w:pPr>
        <w:ind w:left="284" w:right="629"/>
        <w:jc w:val="both"/>
        <w:rPr>
          <w:sz w:val="20"/>
          <w:szCs w:val="20"/>
        </w:rPr>
      </w:pPr>
      <w:r w:rsidRPr="00E3771D">
        <w:rPr>
          <w:sz w:val="20"/>
          <w:szCs w:val="20"/>
        </w:rPr>
        <w:t>Powierzchnia powłoki powinna być jednorodna pod względem ziarnistości. Nie może ona wykazywać widocznych wad, jak rysy, pęknięcia, pęcherze lub odstawanie powłoki od podłoża.</w:t>
      </w:r>
    </w:p>
    <w:p w14:paraId="77DCCEA2" w14:textId="75FC3909" w:rsidR="00784EF9" w:rsidRPr="00CB1BF6" w:rsidRDefault="00784EF9" w:rsidP="00CB1BF6">
      <w:pPr>
        <w:keepNext/>
        <w:tabs>
          <w:tab w:val="left" w:pos="993"/>
        </w:tabs>
        <w:spacing w:before="120"/>
        <w:ind w:left="284" w:right="629"/>
        <w:jc w:val="both"/>
        <w:rPr>
          <w:sz w:val="20"/>
          <w:szCs w:val="20"/>
        </w:rPr>
      </w:pPr>
      <w:r w:rsidRPr="00CB1BF6">
        <w:rPr>
          <w:sz w:val="20"/>
          <w:szCs w:val="20"/>
        </w:rPr>
        <w:t xml:space="preserve">2.3.6. </w:t>
      </w:r>
      <w:r w:rsidR="00CB1BF6">
        <w:rPr>
          <w:sz w:val="20"/>
          <w:szCs w:val="20"/>
        </w:rPr>
        <w:tab/>
      </w:r>
      <w:r w:rsidRPr="00CB1BF6">
        <w:rPr>
          <w:sz w:val="20"/>
          <w:szCs w:val="20"/>
        </w:rPr>
        <w:t>Kotwy stalowe do montażu słupków w gruncie bez użycia betonu</w:t>
      </w:r>
    </w:p>
    <w:p w14:paraId="6CF02059" w14:textId="287A97DC" w:rsidR="00784EF9" w:rsidRPr="00E3771D" w:rsidRDefault="00784EF9" w:rsidP="00E3771D">
      <w:pPr>
        <w:spacing w:before="120"/>
        <w:ind w:left="284" w:right="629"/>
        <w:jc w:val="both"/>
        <w:rPr>
          <w:sz w:val="20"/>
          <w:szCs w:val="20"/>
        </w:rPr>
      </w:pPr>
      <w:r w:rsidRPr="00E3771D">
        <w:rPr>
          <w:sz w:val="20"/>
          <w:szCs w:val="20"/>
        </w:rPr>
        <w:t xml:space="preserve">Do montażu słupków w gruncie bez użycia betonu możliwe jest użycie kotew stalowych. Powierzchnie robocze kotew stalowych muszą być wykonane z blachy grubości min. </w:t>
      </w:r>
      <w:smartTag w:uri="urn:schemas-microsoft-com:office:smarttags" w:element="metricconverter">
        <w:smartTagPr>
          <w:attr w:name="ProductID" w:val="2 mm"/>
        </w:smartTagPr>
        <w:r w:rsidRPr="00E3771D">
          <w:rPr>
            <w:sz w:val="20"/>
            <w:szCs w:val="20"/>
          </w:rPr>
          <w:t>2 mm</w:t>
        </w:r>
      </w:smartTag>
      <w:r w:rsidRPr="00E3771D">
        <w:rPr>
          <w:sz w:val="20"/>
          <w:szCs w:val="20"/>
        </w:rPr>
        <w:t xml:space="preserve">. Kotwa wykonana jest w formie profilu stalowego </w:t>
      </w:r>
      <w:r w:rsidR="00CB1BF6">
        <w:rPr>
          <w:sz w:val="20"/>
          <w:szCs w:val="20"/>
        </w:rPr>
        <w:t xml:space="preserve">półotwartego długości </w:t>
      </w:r>
      <w:smartTag w:uri="urn:schemas-microsoft-com:office:smarttags" w:element="metricconverter">
        <w:smartTagPr>
          <w:attr w:name="ProductID" w:val="1000 mm"/>
        </w:smartTagPr>
        <w:r w:rsidRPr="00E3771D">
          <w:rPr>
            <w:sz w:val="20"/>
            <w:szCs w:val="20"/>
          </w:rPr>
          <w:t>1000 mm</w:t>
        </w:r>
      </w:smartTag>
      <w:r w:rsidRPr="00E3771D">
        <w:rPr>
          <w:sz w:val="20"/>
          <w:szCs w:val="20"/>
        </w:rPr>
        <w:t xml:space="preserve"> o przekroju kwadratu i boku </w:t>
      </w:r>
      <w:smartTag w:uri="urn:schemas-microsoft-com:office:smarttags" w:element="metricconverter">
        <w:smartTagPr>
          <w:attr w:name="ProductID" w:val="30 mm"/>
        </w:smartTagPr>
        <w:r w:rsidRPr="00E3771D">
          <w:rPr>
            <w:sz w:val="20"/>
            <w:szCs w:val="20"/>
          </w:rPr>
          <w:t>30 mm</w:t>
        </w:r>
      </w:smartTag>
      <w:r w:rsidRPr="00E3771D">
        <w:rPr>
          <w:sz w:val="20"/>
          <w:szCs w:val="20"/>
        </w:rPr>
        <w:t xml:space="preserve">. W górnej części posiada ona nałożone i przyspawane dwa kołnierze okrągłe o wysokości </w:t>
      </w:r>
      <w:smartTag w:uri="urn:schemas-microsoft-com:office:smarttags" w:element="metricconverter">
        <w:smartTagPr>
          <w:attr w:name="ProductID" w:val="10 mm"/>
        </w:smartTagPr>
        <w:r w:rsidRPr="00E3771D">
          <w:rPr>
            <w:sz w:val="20"/>
            <w:szCs w:val="20"/>
          </w:rPr>
          <w:t>10 mm</w:t>
        </w:r>
      </w:smartTag>
      <w:r w:rsidRPr="00E3771D">
        <w:rPr>
          <w:sz w:val="20"/>
          <w:szCs w:val="20"/>
        </w:rPr>
        <w:t xml:space="preserve"> i średnicy 44 lub </w:t>
      </w:r>
      <w:smartTag w:uri="urn:schemas-microsoft-com:office:smarttags" w:element="metricconverter">
        <w:smartTagPr>
          <w:attr w:name="ProductID" w:val="55 mm"/>
        </w:smartTagPr>
        <w:r w:rsidRPr="00E3771D">
          <w:rPr>
            <w:sz w:val="20"/>
            <w:szCs w:val="20"/>
          </w:rPr>
          <w:t>55 mm</w:t>
        </w:r>
      </w:smartTag>
      <w:r w:rsidRPr="00E3771D">
        <w:rPr>
          <w:sz w:val="20"/>
          <w:szCs w:val="20"/>
        </w:rPr>
        <w:t xml:space="preserve">. W odległości </w:t>
      </w:r>
      <w:smartTag w:uri="urn:schemas-microsoft-com:office:smarttags" w:element="metricconverter">
        <w:smartTagPr>
          <w:attr w:name="ProductID" w:val="200 mm"/>
        </w:smartTagPr>
        <w:r w:rsidRPr="00E3771D">
          <w:rPr>
            <w:sz w:val="20"/>
            <w:szCs w:val="20"/>
          </w:rPr>
          <w:t>200 mm</w:t>
        </w:r>
      </w:smartTag>
      <w:r w:rsidRPr="00E3771D">
        <w:rPr>
          <w:sz w:val="20"/>
          <w:szCs w:val="20"/>
        </w:rPr>
        <w:t xml:space="preserve"> od dołu kotwy, posiada ona blachę stalową o grubości min. </w:t>
      </w:r>
      <w:smartTag w:uri="urn:schemas-microsoft-com:office:smarttags" w:element="metricconverter">
        <w:smartTagPr>
          <w:attr w:name="ProductID" w:val="3 mm"/>
        </w:smartTagPr>
        <w:r w:rsidRPr="00E3771D">
          <w:rPr>
            <w:sz w:val="20"/>
            <w:szCs w:val="20"/>
          </w:rPr>
          <w:t>3 mm</w:t>
        </w:r>
      </w:smartTag>
      <w:r w:rsidRPr="00E3771D">
        <w:rPr>
          <w:sz w:val="20"/>
          <w:szCs w:val="20"/>
        </w:rPr>
        <w:t xml:space="preserve">, przyspawaną do boku półotwartego. Blacha ma kształt trapezu zwróconego krótszym bokiem do dołu (dla słupków pośrednich oraz podpór), oraz kształt prostokątów o wymiarach </w:t>
      </w:r>
      <w:smartTag w:uri="urn:schemas-microsoft-com:office:smarttags" w:element="metricconverter">
        <w:smartTagPr>
          <w:attr w:name="ProductID" w:val="250 mm"/>
        </w:smartTagPr>
        <w:r w:rsidRPr="00E3771D">
          <w:rPr>
            <w:sz w:val="20"/>
            <w:szCs w:val="20"/>
          </w:rPr>
          <w:t>250 mm</w:t>
        </w:r>
      </w:smartTag>
      <w:r w:rsidRPr="00E3771D">
        <w:rPr>
          <w:sz w:val="20"/>
          <w:szCs w:val="20"/>
        </w:rPr>
        <w:t xml:space="preserve"> wysokość × </w:t>
      </w:r>
      <w:smartTag w:uri="urn:schemas-microsoft-com:office:smarttags" w:element="metricconverter">
        <w:smartTagPr>
          <w:attr w:name="ProductID" w:val="140 mm"/>
        </w:smartTagPr>
        <w:r w:rsidRPr="00E3771D">
          <w:rPr>
            <w:sz w:val="20"/>
            <w:szCs w:val="20"/>
          </w:rPr>
          <w:t>140 mm</w:t>
        </w:r>
      </w:smartTag>
      <w:r w:rsidRPr="00E3771D">
        <w:rPr>
          <w:sz w:val="20"/>
          <w:szCs w:val="20"/>
        </w:rPr>
        <w:t xml:space="preserve"> szerokość, przyspawanych w liczbie 4 sztuk do czterech boków kotwy tak, że tworzą one dla słupków naciągowych formę prostopadłego krzyżulca, patrząc z góry.</w:t>
      </w:r>
    </w:p>
    <w:p w14:paraId="5315EE24" w14:textId="0220A9C5" w:rsidR="00784EF9" w:rsidRPr="00E3771D" w:rsidRDefault="00784EF9" w:rsidP="00E3771D">
      <w:pPr>
        <w:ind w:left="284" w:right="629"/>
        <w:jc w:val="both"/>
        <w:rPr>
          <w:sz w:val="20"/>
          <w:szCs w:val="20"/>
        </w:rPr>
      </w:pPr>
      <w:r w:rsidRPr="00E3771D">
        <w:rPr>
          <w:sz w:val="20"/>
          <w:szCs w:val="20"/>
        </w:rPr>
        <w:t>Słupki ogrodzenia przeciw płazom ze względu na małe obciążenie ogrodzenia powinny mieć kotwy stalowe lekkie, które nie muszą być wyposażone w blachy stalowe oporowe.</w:t>
      </w:r>
    </w:p>
    <w:p w14:paraId="0B5DC601" w14:textId="3A1D8BAF" w:rsidR="00784EF9" w:rsidRPr="00E3771D" w:rsidRDefault="00784EF9" w:rsidP="00E3771D">
      <w:pPr>
        <w:ind w:left="284" w:right="629"/>
        <w:jc w:val="both"/>
        <w:rPr>
          <w:sz w:val="20"/>
          <w:szCs w:val="20"/>
        </w:rPr>
      </w:pPr>
      <w:r w:rsidRPr="00E3771D">
        <w:rPr>
          <w:sz w:val="20"/>
          <w:szCs w:val="20"/>
        </w:rPr>
        <w:t>Konstrukcja kotew powinna być wykonana z kształtowników stalowych oraz blach stalowych gatunku ST3SX (EU S235JR).</w:t>
      </w:r>
    </w:p>
    <w:p w14:paraId="2781CF8F" w14:textId="3EB4A06F" w:rsidR="00784EF9" w:rsidRPr="00E3771D" w:rsidRDefault="00784EF9" w:rsidP="00E3771D">
      <w:pPr>
        <w:ind w:left="284" w:right="629"/>
        <w:jc w:val="both"/>
        <w:rPr>
          <w:sz w:val="20"/>
          <w:szCs w:val="20"/>
        </w:rPr>
      </w:pPr>
      <w:r w:rsidRPr="00E3771D">
        <w:rPr>
          <w:sz w:val="20"/>
          <w:szCs w:val="20"/>
        </w:rPr>
        <w:t>Całość konstrukcji powinna być zabezpieczona antykorozyjnie przez cynkowanie ogniowe wg normy PN-EN ISO 1461:20</w:t>
      </w:r>
      <w:r w:rsidR="00CB1BF6">
        <w:rPr>
          <w:sz w:val="20"/>
          <w:szCs w:val="20"/>
        </w:rPr>
        <w:t xml:space="preserve">11 </w:t>
      </w:r>
      <w:r w:rsidRPr="00E3771D">
        <w:rPr>
          <w:sz w:val="20"/>
          <w:szCs w:val="20"/>
        </w:rPr>
        <w:t>z grubością warstwy cynku 320 g/m</w:t>
      </w:r>
      <w:r w:rsidRPr="00E3771D">
        <w:rPr>
          <w:sz w:val="20"/>
          <w:szCs w:val="20"/>
          <w:vertAlign w:val="superscript"/>
        </w:rPr>
        <w:t>2</w:t>
      </w:r>
      <w:r w:rsidRPr="00E3771D">
        <w:rPr>
          <w:sz w:val="20"/>
          <w:szCs w:val="20"/>
        </w:rPr>
        <w:t>.</w:t>
      </w:r>
    </w:p>
    <w:p w14:paraId="3A046775" w14:textId="327BA1DC" w:rsidR="00784EF9" w:rsidRPr="00CB1BF6" w:rsidRDefault="00784EF9" w:rsidP="00CB1BF6">
      <w:pPr>
        <w:tabs>
          <w:tab w:val="left" w:pos="1134"/>
        </w:tabs>
        <w:spacing w:before="120"/>
        <w:ind w:left="284" w:right="629"/>
        <w:jc w:val="both"/>
        <w:rPr>
          <w:sz w:val="20"/>
          <w:szCs w:val="20"/>
        </w:rPr>
      </w:pPr>
      <w:r w:rsidRPr="00CB1BF6">
        <w:rPr>
          <w:sz w:val="20"/>
          <w:szCs w:val="20"/>
        </w:rPr>
        <w:t xml:space="preserve">2.3.7. </w:t>
      </w:r>
      <w:r w:rsidR="00CB1BF6">
        <w:rPr>
          <w:sz w:val="20"/>
          <w:szCs w:val="20"/>
        </w:rPr>
        <w:tab/>
      </w:r>
      <w:r w:rsidRPr="00CB1BF6">
        <w:rPr>
          <w:sz w:val="20"/>
          <w:szCs w:val="20"/>
        </w:rPr>
        <w:t>Materiały do wykonania elementów betonowych „na mokro”</w:t>
      </w:r>
    </w:p>
    <w:p w14:paraId="5601CA6B" w14:textId="6923F16F" w:rsidR="00784EF9" w:rsidRPr="00E3771D" w:rsidRDefault="00784EF9" w:rsidP="00E3771D">
      <w:pPr>
        <w:spacing w:before="120"/>
        <w:ind w:left="284" w:right="629"/>
        <w:jc w:val="both"/>
        <w:rPr>
          <w:sz w:val="20"/>
          <w:szCs w:val="20"/>
        </w:rPr>
      </w:pPr>
      <w:r w:rsidRPr="00E3771D">
        <w:rPr>
          <w:sz w:val="20"/>
          <w:szCs w:val="20"/>
        </w:rPr>
        <w:t>Beton powinien mieć wytrzymałość określoną klasą w dokumentacji projektowej lub S</w:t>
      </w:r>
      <w:r w:rsidR="00CB1BF6">
        <w:rPr>
          <w:sz w:val="20"/>
          <w:szCs w:val="20"/>
        </w:rPr>
        <w:t>S</w:t>
      </w:r>
      <w:r w:rsidRPr="00E3771D">
        <w:rPr>
          <w:sz w:val="20"/>
          <w:szCs w:val="20"/>
        </w:rPr>
        <w:t>T, lecz nie niższą niż klasa C 16/20 (B 20) lub zgodną ze wskazaniami Inżyniera. Beton powinien odpowiadać wymaganiom PN-EN 206</w:t>
      </w:r>
      <w:r w:rsidR="00CB1BF6">
        <w:rPr>
          <w:sz w:val="20"/>
          <w:szCs w:val="20"/>
        </w:rPr>
        <w:t xml:space="preserve">+A2:2021-08 </w:t>
      </w:r>
      <w:r w:rsidRPr="00E3771D">
        <w:rPr>
          <w:sz w:val="20"/>
          <w:szCs w:val="20"/>
        </w:rPr>
        <w:t>i PN-B-06265:20</w:t>
      </w:r>
      <w:r w:rsidR="00CB1BF6">
        <w:rPr>
          <w:sz w:val="20"/>
          <w:szCs w:val="20"/>
        </w:rPr>
        <w:t>22-8</w:t>
      </w:r>
      <w:r w:rsidRPr="00E3771D">
        <w:rPr>
          <w:sz w:val="20"/>
          <w:szCs w:val="20"/>
        </w:rPr>
        <w:t>. Składnikami betonu są: cement, kruszywo, woda i domieszki.</w:t>
      </w:r>
    </w:p>
    <w:p w14:paraId="1DBF5FB0" w14:textId="777B4F69" w:rsidR="00784EF9" w:rsidRPr="00E3771D" w:rsidRDefault="00784EF9" w:rsidP="00E3771D">
      <w:pPr>
        <w:ind w:left="284" w:right="629"/>
        <w:jc w:val="both"/>
        <w:rPr>
          <w:sz w:val="20"/>
          <w:szCs w:val="20"/>
        </w:rPr>
      </w:pPr>
      <w:r w:rsidRPr="00E3771D">
        <w:rPr>
          <w:sz w:val="20"/>
          <w:szCs w:val="20"/>
        </w:rPr>
        <w:t>Cement stosowany do betonu powinien być cementem portlandzkim CEM I klasy 32,5 N, spełnia</w:t>
      </w:r>
      <w:r w:rsidR="00CB1BF6">
        <w:rPr>
          <w:sz w:val="20"/>
          <w:szCs w:val="20"/>
        </w:rPr>
        <w:t>jącym wymagania PN-EN 197-1:2012</w:t>
      </w:r>
      <w:r w:rsidRPr="00E3771D">
        <w:rPr>
          <w:sz w:val="20"/>
          <w:szCs w:val="20"/>
        </w:rPr>
        <w:t>.</w:t>
      </w:r>
    </w:p>
    <w:p w14:paraId="51C69D3B" w14:textId="694CCD36" w:rsidR="00784EF9" w:rsidRPr="00E3771D" w:rsidRDefault="00784EF9" w:rsidP="00E3771D">
      <w:pPr>
        <w:ind w:left="284" w:right="629"/>
        <w:jc w:val="both"/>
        <w:rPr>
          <w:sz w:val="20"/>
          <w:szCs w:val="20"/>
        </w:rPr>
      </w:pPr>
      <w:r w:rsidRPr="00E3771D">
        <w:rPr>
          <w:sz w:val="20"/>
          <w:szCs w:val="20"/>
        </w:rPr>
        <w:t>Kruszywo do betonu (piasek, żwir, grys, kruszywo łamane itp.) powinno spełniać wymagania PN-EN 12620</w:t>
      </w:r>
      <w:r w:rsidR="00CB1BF6">
        <w:rPr>
          <w:sz w:val="20"/>
          <w:szCs w:val="20"/>
        </w:rPr>
        <w:t>+A1:2010</w:t>
      </w:r>
      <w:r w:rsidRPr="00E3771D">
        <w:rPr>
          <w:sz w:val="20"/>
          <w:szCs w:val="20"/>
        </w:rPr>
        <w:t>.</w:t>
      </w:r>
    </w:p>
    <w:p w14:paraId="4B8AC669" w14:textId="7588D5E6" w:rsidR="00784EF9" w:rsidRPr="00E3771D" w:rsidRDefault="00784EF9" w:rsidP="00E3771D">
      <w:pPr>
        <w:ind w:left="284" w:right="629"/>
        <w:jc w:val="both"/>
        <w:rPr>
          <w:sz w:val="20"/>
          <w:szCs w:val="20"/>
        </w:rPr>
      </w:pPr>
      <w:r w:rsidRPr="00E3771D">
        <w:rPr>
          <w:sz w:val="20"/>
          <w:szCs w:val="20"/>
        </w:rPr>
        <w:t>Woda zarobowa do betonu powinna spełnia</w:t>
      </w:r>
      <w:r w:rsidR="00CB1BF6">
        <w:rPr>
          <w:sz w:val="20"/>
          <w:szCs w:val="20"/>
        </w:rPr>
        <w:t>ć wymagania PN-EN 1008:2004</w:t>
      </w:r>
      <w:r w:rsidRPr="00E3771D">
        <w:rPr>
          <w:sz w:val="20"/>
          <w:szCs w:val="20"/>
        </w:rPr>
        <w:t>. Bez badań laboratoryjnych można stosować wodę z wodociągów miejskich (wodę pitną).</w:t>
      </w:r>
    </w:p>
    <w:p w14:paraId="25EA8C27" w14:textId="61A2CD76" w:rsidR="00784EF9" w:rsidRPr="00E3771D" w:rsidRDefault="00CB1BF6" w:rsidP="00E3771D">
      <w:pPr>
        <w:ind w:left="284" w:right="629"/>
        <w:jc w:val="both"/>
        <w:rPr>
          <w:sz w:val="20"/>
          <w:szCs w:val="20"/>
        </w:rPr>
      </w:pPr>
      <w:r>
        <w:rPr>
          <w:sz w:val="20"/>
          <w:szCs w:val="20"/>
        </w:rPr>
        <w:t>D</w:t>
      </w:r>
      <w:r w:rsidR="00784EF9" w:rsidRPr="00E3771D">
        <w:rPr>
          <w:sz w:val="20"/>
          <w:szCs w:val="20"/>
        </w:rPr>
        <w:t>omieszki chemiczne mogą być stosowane jeśli przewiduje to dokumentacja projektowa, S</w:t>
      </w:r>
      <w:r>
        <w:rPr>
          <w:sz w:val="20"/>
          <w:szCs w:val="20"/>
        </w:rPr>
        <w:t>S</w:t>
      </w:r>
      <w:r w:rsidR="00784EF9" w:rsidRPr="00E3771D">
        <w:rPr>
          <w:sz w:val="20"/>
          <w:szCs w:val="20"/>
        </w:rPr>
        <w:t>T lub wskazania Inżyniera, przy czym w przypadku braku danych dotyczących rodzaju domieszek, ich dobór oraz wymagania powinny być zgodne z zaleceniami PN-EN 934-2</w:t>
      </w:r>
      <w:r>
        <w:rPr>
          <w:sz w:val="20"/>
          <w:szCs w:val="20"/>
        </w:rPr>
        <w:t>+A1:2012</w:t>
      </w:r>
      <w:r w:rsidR="00784EF9" w:rsidRPr="00E3771D">
        <w:rPr>
          <w:sz w:val="20"/>
          <w:szCs w:val="20"/>
        </w:rPr>
        <w:t xml:space="preserve">. </w:t>
      </w:r>
    </w:p>
    <w:p w14:paraId="320F7E20" w14:textId="4E4A2402" w:rsidR="00784EF9" w:rsidRPr="00E3771D" w:rsidRDefault="00784EF9" w:rsidP="00E3771D">
      <w:pPr>
        <w:ind w:left="284" w:right="629"/>
        <w:jc w:val="both"/>
        <w:rPr>
          <w:sz w:val="20"/>
          <w:szCs w:val="20"/>
        </w:rPr>
      </w:pPr>
      <w:r w:rsidRPr="00E3771D">
        <w:rPr>
          <w:sz w:val="20"/>
          <w:szCs w:val="20"/>
        </w:rPr>
        <w:t>Pręty zbrojeniowe, jeśli przewidziano je do zbrojenia betonu, powinny odpowiadać ustaleniom dokumentacji projektowej, S</w:t>
      </w:r>
      <w:r w:rsidR="00CB1BF6">
        <w:rPr>
          <w:sz w:val="20"/>
          <w:szCs w:val="20"/>
        </w:rPr>
        <w:t>S</w:t>
      </w:r>
      <w:r w:rsidRPr="00E3771D">
        <w:rPr>
          <w:sz w:val="20"/>
          <w:szCs w:val="20"/>
        </w:rPr>
        <w:t xml:space="preserve">T lub wskazaniom Inżyniera. Stal dostarczona na budowę powinna być zaopatrzona w zaświadczenie o jakości (atest). </w:t>
      </w:r>
    </w:p>
    <w:p w14:paraId="17664FD1" w14:textId="0D543121" w:rsidR="00784EF9" w:rsidRPr="00E3771D" w:rsidRDefault="00784EF9" w:rsidP="00E3771D">
      <w:pPr>
        <w:ind w:left="284" w:right="629"/>
        <w:jc w:val="both"/>
        <w:rPr>
          <w:sz w:val="20"/>
          <w:szCs w:val="20"/>
        </w:rPr>
      </w:pPr>
      <w:r w:rsidRPr="00E3771D">
        <w:rPr>
          <w:sz w:val="20"/>
          <w:szCs w:val="20"/>
        </w:rPr>
        <w:t>Składowanie materiałów obejmuje następujące zalecenia:</w:t>
      </w:r>
    </w:p>
    <w:p w14:paraId="4B10D5A0"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 xml:space="preserve">cement w workach, co najmniej trzywarstwowych, o masie np. </w:t>
      </w:r>
      <w:smartTag w:uri="urn:schemas-microsoft-com:office:smarttags" w:element="metricconverter">
        <w:smartTagPr>
          <w:attr w:name="ProductID" w:val="50 kg"/>
        </w:smartTagPr>
        <w:r w:rsidRPr="00E3771D">
          <w:rPr>
            <w:sz w:val="20"/>
            <w:szCs w:val="20"/>
          </w:rPr>
          <w:t>50 kg</w:t>
        </w:r>
      </w:smartTag>
      <w:r w:rsidRPr="00E3771D">
        <w:rPr>
          <w:sz w:val="20"/>
          <w:szCs w:val="20"/>
        </w:rPr>
        <w:t>, można przechowywać do: a) 10 dni, w miejscach zadaszonych na otwartym terenie o podłożu twardym i suchym, b) terminu trwałości podanego przez producenta, w pomieszczeniach o szczelnym dachu i ścianach oraz podłogach suchych i czystych,</w:t>
      </w:r>
    </w:p>
    <w:p w14:paraId="5FE026A7"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kruszywo należy składować na utwardzonym i odwodnionym podłożu, w sposób zabezpieczający je przed zanieczyszczeniem i zmieszaniem z innymi rodzajami i frakcjami kruszyw,</w:t>
      </w:r>
    </w:p>
    <w:p w14:paraId="3537B21B"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stal zbrojeniową należy magazynować w miejscu nie narażonym na nadmierne zawilgocenie lub zanieczyszczenie; zabezpieczeniem przed nadmierną korozją stali, magazynowanej na otwartym powietrzu, może być powłoka wykonana z mleczka cementowego,</w:t>
      </w:r>
    </w:p>
    <w:p w14:paraId="34B87CB1"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domieszki chemiczne należy składować w opakowaniach producenta, zabezpieczone przed zawilgoceniem i zbryleniem.</w:t>
      </w:r>
    </w:p>
    <w:p w14:paraId="387BEB98" w14:textId="77777777" w:rsidR="003D76EA" w:rsidRPr="003D76EA" w:rsidRDefault="003D76EA" w:rsidP="003D76EA">
      <w:pPr>
        <w:ind w:left="284" w:right="629"/>
        <w:jc w:val="both"/>
        <w:rPr>
          <w:sz w:val="20"/>
          <w:szCs w:val="20"/>
        </w:rPr>
      </w:pP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7" w:name="_Toc120440728"/>
      <w:r w:rsidRPr="00BA250A">
        <w:t>SPRZĘT</w:t>
      </w:r>
      <w:bookmarkEnd w:id="47"/>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1047984B" w14:textId="41530B93" w:rsidR="001B1E8D" w:rsidRDefault="00A15B4F" w:rsidP="00CB1BF6">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w:t>
      </w:r>
      <w:r w:rsidR="00CB1BF6">
        <w:rPr>
          <w:sz w:val="20"/>
          <w:szCs w:val="20"/>
        </w:rPr>
        <w:t>00.00 „Wymagania ogólne” pkt 3.</w:t>
      </w:r>
    </w:p>
    <w:p w14:paraId="29EFEBA2" w14:textId="77777777" w:rsidR="00CB1BF6" w:rsidRPr="00CB1BF6" w:rsidRDefault="00CB1BF6" w:rsidP="00CB1BF6">
      <w:pPr>
        <w:tabs>
          <w:tab w:val="left" w:pos="1276"/>
        </w:tabs>
        <w:spacing w:before="155"/>
        <w:ind w:left="284" w:right="629"/>
        <w:jc w:val="both"/>
        <w:rPr>
          <w:sz w:val="20"/>
          <w:szCs w:val="20"/>
        </w:rPr>
      </w:pPr>
    </w:p>
    <w:p w14:paraId="379886F1" w14:textId="0BEEC381" w:rsidR="00784EF9" w:rsidRPr="00CB1BF6" w:rsidRDefault="00784EF9" w:rsidP="00CB1BF6">
      <w:pPr>
        <w:pStyle w:val="Nagwek1"/>
        <w:spacing w:after="240"/>
      </w:pPr>
      <w:bookmarkStart w:id="48" w:name="_Toc120440729"/>
      <w:r w:rsidRPr="00CB1BF6">
        <w:t xml:space="preserve">3.2. </w:t>
      </w:r>
      <w:r w:rsidR="00CB1BF6">
        <w:tab/>
      </w:r>
      <w:r w:rsidRPr="00CB1BF6">
        <w:t>Sprzęt do wykonania ogrodzenia</w:t>
      </w:r>
      <w:bookmarkEnd w:id="48"/>
    </w:p>
    <w:p w14:paraId="717D9A4C" w14:textId="742F6889" w:rsidR="00784EF9" w:rsidRPr="00CB1BF6" w:rsidRDefault="00784EF9" w:rsidP="00CB1BF6">
      <w:pPr>
        <w:ind w:left="284" w:right="629"/>
        <w:jc w:val="both"/>
        <w:rPr>
          <w:sz w:val="20"/>
          <w:szCs w:val="20"/>
        </w:rPr>
      </w:pPr>
      <w:r w:rsidRPr="00CB1BF6">
        <w:rPr>
          <w:sz w:val="20"/>
          <w:szCs w:val="20"/>
        </w:rPr>
        <w:t>Ustawienie ogrodzenia wykonuje się w zasadzie ręcznie, przy użyciu drobnego sprzętu pomocniczego, jak: szpadle, drągi stalowe, młotki, obcęgi, wyciągarki do napinania linek i siatki, itp.</w:t>
      </w:r>
    </w:p>
    <w:p w14:paraId="7A955223" w14:textId="59CA42EF" w:rsidR="00784EF9" w:rsidRPr="00CB1BF6" w:rsidRDefault="00784EF9" w:rsidP="00CB1BF6">
      <w:pPr>
        <w:ind w:left="284" w:right="629"/>
        <w:jc w:val="both"/>
        <w:rPr>
          <w:sz w:val="20"/>
          <w:szCs w:val="20"/>
        </w:rPr>
      </w:pPr>
      <w:r w:rsidRPr="00CB1BF6">
        <w:rPr>
          <w:sz w:val="20"/>
          <w:szCs w:val="20"/>
        </w:rPr>
        <w:t>Przy przewozie, załadunku, wyładunku i wykonywaniu ogrodzenia można stosować: środki transportu, żurawie samochodowe, wózki widłowe, wiertnice do wykonywania dołów pod słupki, pługi do wykonywania koryta do siatki wkopywanej, młoty pneumatyczne ręczne, elektryczne bądź hydrauliczne lub mocowane do koparki, służące do wbijania kotew pod słupki, małe betoniarki przewoźne do wykonywania fundamentów betonowych „na mokro”, przewoźne zbiorniki do wody, sprzęt spawalniczy, itp., pod warunkiem zaakceptowania przez Inżyniera.</w:t>
      </w:r>
    </w:p>
    <w:p w14:paraId="34F9D6E7" w14:textId="31823562" w:rsidR="004449FC" w:rsidRPr="00CB1BF6" w:rsidRDefault="004449FC" w:rsidP="00CB1BF6">
      <w:pPr>
        <w:pStyle w:val="Style192"/>
        <w:widowControl/>
        <w:spacing w:line="240" w:lineRule="auto"/>
        <w:ind w:left="284" w:right="629" w:firstLine="0"/>
        <w:rPr>
          <w:rFonts w:ascii="Verdana" w:hAnsi="Verdana"/>
          <w:b/>
          <w:sz w:val="20"/>
          <w:szCs w:val="20"/>
        </w:rPr>
      </w:pPr>
      <w:r w:rsidRPr="00CB1BF6">
        <w:rPr>
          <w:rFonts w:ascii="Verdana" w:hAnsi="Verdana"/>
          <w:b/>
          <w:sz w:val="20"/>
          <w:szCs w:val="20"/>
        </w:rPr>
        <w:tab/>
      </w:r>
    </w:p>
    <w:p w14:paraId="5DEB0A9C" w14:textId="489AE5A6" w:rsidR="00A15B4F" w:rsidRPr="00CB1BF6" w:rsidRDefault="00A15B4F" w:rsidP="00CB1BF6">
      <w:pPr>
        <w:pStyle w:val="Nagwek1"/>
        <w:numPr>
          <w:ilvl w:val="0"/>
          <w:numId w:val="1"/>
        </w:numPr>
        <w:tabs>
          <w:tab w:val="left" w:pos="1130"/>
        </w:tabs>
        <w:spacing w:line="360" w:lineRule="auto"/>
        <w:ind w:left="284" w:right="629" w:firstLine="0"/>
        <w:jc w:val="both"/>
      </w:pPr>
      <w:bookmarkStart w:id="49" w:name="_Toc120440730"/>
      <w:r w:rsidRPr="00CB1BF6">
        <w:t>TRANSPORT</w:t>
      </w:r>
      <w:bookmarkEnd w:id="49"/>
      <w:r w:rsidRPr="00CB1BF6">
        <w:t xml:space="preserve"> </w:t>
      </w:r>
    </w:p>
    <w:p w14:paraId="4CA58ABB" w14:textId="71CE12A2" w:rsidR="00A15B4F" w:rsidRPr="00CB1BF6" w:rsidRDefault="00A15B4F" w:rsidP="00CB1BF6">
      <w:pPr>
        <w:pStyle w:val="Akapitzlist"/>
        <w:numPr>
          <w:ilvl w:val="1"/>
          <w:numId w:val="1"/>
        </w:numPr>
        <w:tabs>
          <w:tab w:val="left" w:pos="1134"/>
        </w:tabs>
        <w:spacing w:before="0" w:line="360" w:lineRule="auto"/>
        <w:ind w:left="284" w:right="629" w:firstLine="0"/>
        <w:rPr>
          <w:b/>
          <w:sz w:val="20"/>
          <w:szCs w:val="20"/>
        </w:rPr>
      </w:pPr>
      <w:r w:rsidRPr="00CB1BF6">
        <w:rPr>
          <w:b/>
          <w:sz w:val="20"/>
          <w:szCs w:val="20"/>
        </w:rPr>
        <w:t xml:space="preserve">Szczegółowe wymagania dotyczące transportu </w:t>
      </w:r>
    </w:p>
    <w:p w14:paraId="44B2740E" w14:textId="2C657A1A" w:rsidR="00A15B4F" w:rsidRPr="00CB1BF6" w:rsidRDefault="00A15B4F" w:rsidP="00CB1BF6">
      <w:pPr>
        <w:spacing w:line="360" w:lineRule="auto"/>
        <w:ind w:left="284" w:right="629"/>
        <w:jc w:val="both"/>
        <w:rPr>
          <w:sz w:val="20"/>
          <w:szCs w:val="20"/>
        </w:rPr>
      </w:pPr>
      <w:r w:rsidRPr="00CB1BF6">
        <w:rPr>
          <w:sz w:val="20"/>
          <w:szCs w:val="20"/>
        </w:rPr>
        <w:t>Szczegółowe wymagania dotyczące transportu podano w SST D-M-00.00.00 „Wymagania ogólne” pkt 4.</w:t>
      </w:r>
    </w:p>
    <w:p w14:paraId="6AF49A2C" w14:textId="64C99139" w:rsidR="00784EF9" w:rsidRPr="00CB1BF6" w:rsidRDefault="00784EF9" w:rsidP="00BE5844">
      <w:pPr>
        <w:pStyle w:val="Nagwek1"/>
        <w:spacing w:after="240"/>
      </w:pPr>
      <w:bookmarkStart w:id="50" w:name="_Toc120440731"/>
      <w:r w:rsidRPr="00CB1BF6">
        <w:t xml:space="preserve">4.2. </w:t>
      </w:r>
      <w:r w:rsidR="00BE5844">
        <w:tab/>
      </w:r>
      <w:r w:rsidRPr="00CB1BF6">
        <w:t>Transport materiałów</w:t>
      </w:r>
      <w:bookmarkEnd w:id="50"/>
    </w:p>
    <w:p w14:paraId="44CB8039" w14:textId="05C3749F" w:rsidR="00784EF9" w:rsidRPr="00CB1BF6" w:rsidRDefault="00784EF9" w:rsidP="00CB1BF6">
      <w:pPr>
        <w:ind w:left="284" w:right="629"/>
        <w:jc w:val="both"/>
        <w:rPr>
          <w:sz w:val="20"/>
          <w:szCs w:val="20"/>
        </w:rPr>
      </w:pPr>
      <w:r w:rsidRPr="00CB1BF6">
        <w:rPr>
          <w:sz w:val="20"/>
          <w:szCs w:val="20"/>
        </w:rPr>
        <w:t>Siatkę metalową należy przewozić środkami transportu, w warunkach zabezpieczających ją przed uszkodzeniami mechanicznymi i wpływami atmosferycznymi.</w:t>
      </w:r>
    </w:p>
    <w:p w14:paraId="4E02D676" w14:textId="365DA8FE" w:rsidR="00784EF9" w:rsidRPr="00CB1BF6" w:rsidRDefault="00784EF9" w:rsidP="00CB1BF6">
      <w:pPr>
        <w:ind w:left="284" w:right="629"/>
        <w:jc w:val="both"/>
        <w:rPr>
          <w:sz w:val="20"/>
          <w:szCs w:val="20"/>
        </w:rPr>
      </w:pPr>
      <w:r w:rsidRPr="00CB1BF6">
        <w:rPr>
          <w:sz w:val="20"/>
          <w:szCs w:val="20"/>
        </w:rPr>
        <w:t>Rury stalowe na słupki przewozić można dowolnymi środkami transportu. W przypadku załadowania na środek transportu więcej niż jednej partii rur należy je zabezpieczyć przed pomieszaniem.</w:t>
      </w:r>
    </w:p>
    <w:p w14:paraId="5DEA38D8" w14:textId="4228D8B6" w:rsidR="00784EF9" w:rsidRPr="00CB1BF6" w:rsidRDefault="00784EF9" w:rsidP="00CB1BF6">
      <w:pPr>
        <w:ind w:left="284" w:right="629"/>
        <w:jc w:val="both"/>
        <w:rPr>
          <w:sz w:val="20"/>
          <w:szCs w:val="20"/>
        </w:rPr>
      </w:pPr>
      <w:r w:rsidRPr="00CB1BF6">
        <w:rPr>
          <w:sz w:val="20"/>
          <w:szCs w:val="20"/>
        </w:rPr>
        <w:t>Przy transporcie przedmiotów cynkowanych zalecana jest ostrożność, ze względu na podatność powłok na uszkodzenia mechaniczne występujące przy uderzeniach.</w:t>
      </w:r>
    </w:p>
    <w:p w14:paraId="7D939759" w14:textId="340EA00D" w:rsidR="00784EF9" w:rsidRPr="00CB1BF6" w:rsidRDefault="00784EF9" w:rsidP="00CB1BF6">
      <w:pPr>
        <w:ind w:left="284" w:right="629"/>
        <w:jc w:val="both"/>
        <w:rPr>
          <w:sz w:val="20"/>
          <w:szCs w:val="20"/>
        </w:rPr>
      </w:pPr>
      <w:r w:rsidRPr="00CB1BF6">
        <w:rPr>
          <w:sz w:val="20"/>
          <w:szCs w:val="20"/>
        </w:rPr>
        <w:t>Łączniki, śruby, wkręty, nakrętki itp. powinno się przewozić w warunkach zabezpieczających wyroby przed korozją i uszkodzeniami mechanicznymi. W przypadku stosowania do transportu palet, opakowania powinny być zabezpieczone przed przemieszczaniem się, np. za pomocą taśmy stalowej lub plastikowej lub folii termokurczliwej.</w:t>
      </w:r>
    </w:p>
    <w:p w14:paraId="22222C37" w14:textId="301ED5B6" w:rsidR="00784EF9" w:rsidRPr="00CB1BF6" w:rsidRDefault="00784EF9" w:rsidP="00CB1BF6">
      <w:pPr>
        <w:ind w:left="284" w:right="629"/>
        <w:jc w:val="both"/>
        <w:rPr>
          <w:sz w:val="20"/>
          <w:szCs w:val="20"/>
        </w:rPr>
      </w:pPr>
      <w:r w:rsidRPr="00CB1BF6">
        <w:rPr>
          <w:sz w:val="20"/>
          <w:szCs w:val="20"/>
        </w:rPr>
        <w:t xml:space="preserve">Cement w workach może być przewożony samochodami krytymi lub wagonami towarowymi, na paletach lub w sposób </w:t>
      </w:r>
      <w:proofErr w:type="spellStart"/>
      <w:r w:rsidRPr="00CB1BF6">
        <w:rPr>
          <w:sz w:val="20"/>
          <w:szCs w:val="20"/>
        </w:rPr>
        <w:t>niespaletowany</w:t>
      </w:r>
      <w:proofErr w:type="spellEnd"/>
      <w:r w:rsidRPr="00CB1BF6">
        <w:rPr>
          <w:sz w:val="20"/>
          <w:szCs w:val="20"/>
        </w:rPr>
        <w:t>, tak aby nie powodować uszkodzeń opakowania.</w:t>
      </w:r>
    </w:p>
    <w:p w14:paraId="14070FA0" w14:textId="29F9696E" w:rsidR="00784EF9" w:rsidRPr="00CB1BF6" w:rsidRDefault="00784EF9" w:rsidP="00CB1BF6">
      <w:pPr>
        <w:ind w:left="284" w:right="629"/>
        <w:jc w:val="both"/>
        <w:rPr>
          <w:sz w:val="20"/>
          <w:szCs w:val="20"/>
        </w:rPr>
      </w:pPr>
      <w:r w:rsidRPr="00CB1BF6">
        <w:rPr>
          <w:sz w:val="20"/>
          <w:szCs w:val="20"/>
        </w:rPr>
        <w:t>Kruszywa mogą być przewożone dowolnymi środkami transportu, w sposób zabezpieczający je przed zanieczyszczeniem i nadmiernym zawilgoceniem.</w:t>
      </w:r>
    </w:p>
    <w:p w14:paraId="6DEF3833" w14:textId="604E7148" w:rsidR="00784EF9" w:rsidRPr="00CB1BF6" w:rsidRDefault="00784EF9" w:rsidP="00CB1BF6">
      <w:pPr>
        <w:ind w:left="284" w:right="629"/>
        <w:jc w:val="both"/>
        <w:rPr>
          <w:sz w:val="20"/>
          <w:szCs w:val="20"/>
        </w:rPr>
      </w:pPr>
      <w:r w:rsidRPr="00CB1BF6">
        <w:rPr>
          <w:sz w:val="20"/>
          <w:szCs w:val="20"/>
        </w:rPr>
        <w:t>Stal zbrojeniową, dostarczaną zwykle w wiązkach, należy przewozić środkami transportu w sposób zabezpieczający przed trwałymi odkształceniami.</w:t>
      </w:r>
    </w:p>
    <w:p w14:paraId="0D4BFCE2" w14:textId="3C5CCC92" w:rsidR="00784EF9" w:rsidRPr="00CB1BF6" w:rsidRDefault="00784EF9" w:rsidP="00CB1BF6">
      <w:pPr>
        <w:ind w:left="284" w:right="629"/>
        <w:jc w:val="both"/>
        <w:rPr>
          <w:sz w:val="20"/>
          <w:szCs w:val="20"/>
        </w:rPr>
      </w:pPr>
      <w:r w:rsidRPr="00CB1BF6">
        <w:rPr>
          <w:sz w:val="20"/>
          <w:szCs w:val="20"/>
        </w:rPr>
        <w:t>Domieszki chemiczne przewozi się w opakowaniach producenta, zabezpieczając je przed uszkodzeniami i wpływami atmosferycznymi.</w:t>
      </w:r>
    </w:p>
    <w:p w14:paraId="3731236C" w14:textId="4F20C8B7" w:rsidR="00784EF9" w:rsidRPr="00CB1BF6" w:rsidRDefault="00784EF9" w:rsidP="00CB1BF6">
      <w:pPr>
        <w:ind w:left="284" w:right="629"/>
        <w:jc w:val="both"/>
        <w:rPr>
          <w:sz w:val="20"/>
          <w:szCs w:val="20"/>
        </w:rPr>
      </w:pPr>
      <w:r w:rsidRPr="00CB1BF6">
        <w:rPr>
          <w:sz w:val="20"/>
          <w:szCs w:val="20"/>
        </w:rPr>
        <w:t>Mieszankę betonową należy transportować w sposób nie powodujący segregacji ani zmian w składzie mieszanki w stosunku do składu początkowego. Czas trwania transportu i jego organizacja powinny zapewniać konsystencję mieszanki jaka została ustalona dla sposobu zagęszczenia.</w:t>
      </w:r>
    </w:p>
    <w:p w14:paraId="2D8B585B" w14:textId="77777777" w:rsidR="00784EF9" w:rsidRPr="00CB1BF6" w:rsidRDefault="00784EF9" w:rsidP="00CB1BF6">
      <w:pPr>
        <w:spacing w:line="360" w:lineRule="auto"/>
        <w:ind w:left="284" w:right="629"/>
        <w:jc w:val="both"/>
        <w:rPr>
          <w:sz w:val="20"/>
          <w:szCs w:val="20"/>
        </w:rPr>
      </w:pPr>
    </w:p>
    <w:p w14:paraId="67109D2F" w14:textId="71ED6039" w:rsidR="00A15B4F" w:rsidRPr="00CB1BF6" w:rsidRDefault="00A15B4F" w:rsidP="00CB1BF6">
      <w:pPr>
        <w:pStyle w:val="Nagwek1"/>
        <w:numPr>
          <w:ilvl w:val="0"/>
          <w:numId w:val="8"/>
        </w:numPr>
        <w:tabs>
          <w:tab w:val="left" w:pos="1130"/>
        </w:tabs>
        <w:spacing w:line="360" w:lineRule="auto"/>
        <w:ind w:left="284" w:right="629" w:firstLine="0"/>
        <w:jc w:val="both"/>
      </w:pPr>
      <w:bookmarkStart w:id="51" w:name="_Toc120440732"/>
      <w:r w:rsidRPr="00CB1BF6">
        <w:t>WYKONANIE ROBÓT</w:t>
      </w:r>
      <w:bookmarkEnd w:id="51"/>
      <w:r w:rsidRPr="00CB1BF6">
        <w:t xml:space="preserve"> </w:t>
      </w:r>
    </w:p>
    <w:p w14:paraId="036B0897" w14:textId="15C93BA3" w:rsidR="00A15B4F" w:rsidRPr="00CB1BF6" w:rsidRDefault="00A15B4F" w:rsidP="00CB1BF6">
      <w:pPr>
        <w:pStyle w:val="Akapitzlist"/>
        <w:numPr>
          <w:ilvl w:val="1"/>
          <w:numId w:val="28"/>
        </w:numPr>
        <w:tabs>
          <w:tab w:val="left" w:pos="1134"/>
        </w:tabs>
        <w:spacing w:before="0" w:line="360" w:lineRule="auto"/>
        <w:ind w:left="284" w:right="629" w:firstLine="0"/>
        <w:rPr>
          <w:b/>
          <w:sz w:val="20"/>
          <w:szCs w:val="20"/>
        </w:rPr>
      </w:pPr>
      <w:r w:rsidRPr="00CB1BF6">
        <w:rPr>
          <w:b/>
          <w:sz w:val="20"/>
          <w:szCs w:val="20"/>
        </w:rPr>
        <w:t xml:space="preserve">Szczegółowe zasady wykonania robót </w:t>
      </w:r>
    </w:p>
    <w:p w14:paraId="5BF6F31C" w14:textId="3FD01E4A" w:rsidR="00C64911" w:rsidRDefault="00A15B4F" w:rsidP="00CB1BF6">
      <w:pPr>
        <w:spacing w:line="360" w:lineRule="auto"/>
        <w:ind w:left="284" w:right="629"/>
        <w:jc w:val="both"/>
        <w:rPr>
          <w:sz w:val="20"/>
          <w:szCs w:val="20"/>
        </w:rPr>
      </w:pPr>
      <w:r w:rsidRPr="00CB1BF6">
        <w:rPr>
          <w:sz w:val="20"/>
          <w:szCs w:val="20"/>
        </w:rPr>
        <w:t>Szczegółowe zasady wykonania robót podano w SST D-M-00.00.00 „Wymagania ogólne” pkt 5.</w:t>
      </w:r>
    </w:p>
    <w:p w14:paraId="41CCFFAC" w14:textId="77777777" w:rsidR="00BE5844" w:rsidRPr="00CB1BF6" w:rsidRDefault="00BE5844" w:rsidP="00CB1BF6">
      <w:pPr>
        <w:spacing w:line="360" w:lineRule="auto"/>
        <w:ind w:left="284" w:right="629"/>
        <w:jc w:val="both"/>
        <w:rPr>
          <w:b/>
          <w:sz w:val="20"/>
          <w:szCs w:val="20"/>
        </w:rPr>
      </w:pPr>
    </w:p>
    <w:p w14:paraId="726E4BAD" w14:textId="37C0FFDB" w:rsidR="00784EF9" w:rsidRPr="00CB1BF6" w:rsidRDefault="00784EF9" w:rsidP="00BE5844">
      <w:pPr>
        <w:pStyle w:val="Nagwek1"/>
        <w:spacing w:after="240"/>
        <w:ind w:left="1138"/>
      </w:pPr>
      <w:bookmarkStart w:id="52" w:name="_Toc120440733"/>
      <w:r w:rsidRPr="00CB1BF6">
        <w:lastRenderedPageBreak/>
        <w:t xml:space="preserve">5.2. </w:t>
      </w:r>
      <w:r w:rsidR="00BE5844">
        <w:tab/>
      </w:r>
      <w:r w:rsidRPr="00CB1BF6">
        <w:t>Zasady wykonania ogrodzeń</w:t>
      </w:r>
      <w:bookmarkEnd w:id="52"/>
    </w:p>
    <w:p w14:paraId="0C5A132D" w14:textId="02243334" w:rsidR="00784EF9" w:rsidRPr="00CB1BF6" w:rsidRDefault="00784EF9" w:rsidP="00CB1BF6">
      <w:pPr>
        <w:ind w:left="284" w:right="629"/>
        <w:jc w:val="both"/>
        <w:rPr>
          <w:sz w:val="20"/>
          <w:szCs w:val="20"/>
        </w:rPr>
      </w:pPr>
      <w:r w:rsidRPr="00CB1BF6">
        <w:rPr>
          <w:sz w:val="20"/>
          <w:szCs w:val="20"/>
        </w:rPr>
        <w:t>W zależności od wielkości robót, Wykonawca przedstawi do akceptacji Inżyniera zakres robót ogrodzeniowych wykonywanych bezpośrednio na placu  budowy i na zapleczu.</w:t>
      </w:r>
    </w:p>
    <w:p w14:paraId="769E6B67" w14:textId="360A92DC" w:rsidR="00784EF9" w:rsidRPr="00CB1BF6" w:rsidRDefault="00784EF9" w:rsidP="00CB1BF6">
      <w:pPr>
        <w:ind w:left="284" w:right="629"/>
        <w:jc w:val="both"/>
        <w:rPr>
          <w:sz w:val="20"/>
          <w:szCs w:val="20"/>
        </w:rPr>
      </w:pPr>
      <w:r w:rsidRPr="00CB1BF6">
        <w:rPr>
          <w:sz w:val="20"/>
          <w:szCs w:val="20"/>
        </w:rPr>
        <w:t>Przed wykonaniem właściwych robót ogrodzeniowych należy wytyczyć trasę ogrodzenia w terenie na podstawie dokumentacji projektowej, S</w:t>
      </w:r>
      <w:r w:rsidR="00BE5844">
        <w:rPr>
          <w:sz w:val="20"/>
          <w:szCs w:val="20"/>
        </w:rPr>
        <w:t>S</w:t>
      </w:r>
      <w:r w:rsidRPr="00CB1BF6">
        <w:rPr>
          <w:sz w:val="20"/>
          <w:szCs w:val="20"/>
        </w:rPr>
        <w:t>T lub wskazań Inżyniera. Przy wytyczaniu trasy ogrodzenia należy dążyć do utrzymania maksymalnie prostej linii ogrodzenia, bez załamań jej przebiegu, co w znacznym stopniu ułatwia utrzymanie pasa zieleni w trakcie eksploatacji drogi. Jednocześnie tam gdzie jest to możliwe należy prowadzić linię ogrodzenia pod obiektami mostowymi, nie wchodząc na stożki przy obiektach.</w:t>
      </w:r>
    </w:p>
    <w:p w14:paraId="368B4841" w14:textId="60E5B1BE" w:rsidR="00784EF9" w:rsidRPr="00CB1BF6" w:rsidRDefault="00784EF9" w:rsidP="00CB1BF6">
      <w:pPr>
        <w:ind w:left="284" w:right="629"/>
        <w:jc w:val="both"/>
        <w:rPr>
          <w:sz w:val="20"/>
          <w:szCs w:val="20"/>
        </w:rPr>
      </w:pPr>
      <w:r w:rsidRPr="00CB1BF6">
        <w:rPr>
          <w:sz w:val="20"/>
          <w:szCs w:val="20"/>
        </w:rPr>
        <w:t>Do podstawowych</w:t>
      </w:r>
      <w:r w:rsidR="00BE5844">
        <w:rPr>
          <w:sz w:val="20"/>
          <w:szCs w:val="20"/>
        </w:rPr>
        <w:t xml:space="preserve"> czynności, objętych niniejszą S</w:t>
      </w:r>
      <w:r w:rsidRPr="00CB1BF6">
        <w:rPr>
          <w:sz w:val="20"/>
          <w:szCs w:val="20"/>
        </w:rPr>
        <w:t>ST, przy wznoszeniu ogrodzeń należą:</w:t>
      </w:r>
    </w:p>
    <w:p w14:paraId="185FA694"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wykonanie dołów pod słupki,</w:t>
      </w:r>
    </w:p>
    <w:p w14:paraId="288641C0"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wykonanie fundamentów betonowych pod słupki,</w:t>
      </w:r>
    </w:p>
    <w:p w14:paraId="41952F41"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wbijanie kotew stalowych do gruntu,</w:t>
      </w:r>
    </w:p>
    <w:p w14:paraId="1342958D"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 xml:space="preserve">ustawienie słupków metalowych, </w:t>
      </w:r>
    </w:p>
    <w:p w14:paraId="7C6FF9E4"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 xml:space="preserve">instalacja właściwego ogrodzenia (rozpięcie siatki metalowej węzłowej lub z tworzywa sztucznego), </w:t>
      </w:r>
    </w:p>
    <w:p w14:paraId="6ED29E74" w14:textId="77777777" w:rsidR="00784EF9"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instalacja bram i furtek.</w:t>
      </w:r>
    </w:p>
    <w:p w14:paraId="66E0A029" w14:textId="77777777" w:rsidR="00BE5844" w:rsidRPr="00CB1BF6" w:rsidRDefault="00BE5844" w:rsidP="00BE5844">
      <w:pPr>
        <w:widowControl/>
        <w:overflowPunct w:val="0"/>
        <w:adjustRightInd w:val="0"/>
        <w:ind w:left="284" w:right="629"/>
        <w:jc w:val="both"/>
        <w:textAlignment w:val="baseline"/>
        <w:rPr>
          <w:sz w:val="20"/>
          <w:szCs w:val="20"/>
        </w:rPr>
      </w:pPr>
    </w:p>
    <w:p w14:paraId="2115C772" w14:textId="526D3270" w:rsidR="00784EF9" w:rsidRPr="00CB1BF6" w:rsidRDefault="00784EF9" w:rsidP="00BE5844">
      <w:pPr>
        <w:pStyle w:val="Nagwek1"/>
        <w:spacing w:after="240"/>
      </w:pPr>
      <w:bookmarkStart w:id="53" w:name="_Toc120440734"/>
      <w:r w:rsidRPr="00CB1BF6">
        <w:t xml:space="preserve">5.3. </w:t>
      </w:r>
      <w:r w:rsidR="00BE5844">
        <w:tab/>
      </w:r>
      <w:r w:rsidRPr="00CB1BF6">
        <w:t>Wykonanie dołów pod słupki</w:t>
      </w:r>
      <w:bookmarkEnd w:id="53"/>
    </w:p>
    <w:p w14:paraId="5B912B44" w14:textId="77854C3A" w:rsidR="00784EF9" w:rsidRPr="00CB1BF6" w:rsidRDefault="00784EF9" w:rsidP="00CB1BF6">
      <w:pPr>
        <w:ind w:left="284" w:right="629"/>
        <w:jc w:val="both"/>
        <w:rPr>
          <w:sz w:val="20"/>
          <w:szCs w:val="20"/>
        </w:rPr>
      </w:pPr>
      <w:r w:rsidRPr="00CB1BF6">
        <w:rPr>
          <w:sz w:val="20"/>
          <w:szCs w:val="20"/>
        </w:rPr>
        <w:t>Jeśli dokumentacja projektowa, S</w:t>
      </w:r>
      <w:r w:rsidR="00BE5844">
        <w:rPr>
          <w:sz w:val="20"/>
          <w:szCs w:val="20"/>
        </w:rPr>
        <w:t>S</w:t>
      </w:r>
      <w:r w:rsidRPr="00CB1BF6">
        <w:rPr>
          <w:sz w:val="20"/>
          <w:szCs w:val="20"/>
        </w:rPr>
        <w:t xml:space="preserve">T lub Inżynier nie podaje inaczej, to doły pod słupki powinny mieć wymiary w planie co najmniej o </w:t>
      </w:r>
      <w:smartTag w:uri="urn:schemas-microsoft-com:office:smarttags" w:element="metricconverter">
        <w:smartTagPr>
          <w:attr w:name="ProductID" w:val="20 cm"/>
        </w:smartTagPr>
        <w:r w:rsidRPr="00CB1BF6">
          <w:rPr>
            <w:sz w:val="20"/>
            <w:szCs w:val="20"/>
          </w:rPr>
          <w:t>20 cm</w:t>
        </w:r>
      </w:smartTag>
      <w:r w:rsidRPr="00CB1BF6">
        <w:rPr>
          <w:sz w:val="20"/>
          <w:szCs w:val="20"/>
        </w:rPr>
        <w:t xml:space="preserve"> większe od wymiarów słupka, a głębokość od 0,8 do </w:t>
      </w:r>
      <w:smartTag w:uri="urn:schemas-microsoft-com:office:smarttags" w:element="metricconverter">
        <w:smartTagPr>
          <w:attr w:name="ProductID" w:val="1,2 m"/>
        </w:smartTagPr>
        <w:r w:rsidRPr="00CB1BF6">
          <w:rPr>
            <w:sz w:val="20"/>
            <w:szCs w:val="20"/>
          </w:rPr>
          <w:t>1,2 m</w:t>
        </w:r>
      </w:smartTag>
      <w:r w:rsidRPr="00CB1BF6">
        <w:rPr>
          <w:sz w:val="20"/>
          <w:szCs w:val="20"/>
        </w:rPr>
        <w:t>.</w:t>
      </w:r>
    </w:p>
    <w:p w14:paraId="6B35BB26" w14:textId="1EE3A987" w:rsidR="00784EF9" w:rsidRDefault="00784EF9" w:rsidP="00CB1BF6">
      <w:pPr>
        <w:ind w:left="284" w:right="629"/>
        <w:jc w:val="both"/>
        <w:rPr>
          <w:sz w:val="20"/>
          <w:szCs w:val="20"/>
        </w:rPr>
      </w:pPr>
      <w:r w:rsidRPr="00CB1BF6">
        <w:rPr>
          <w:sz w:val="20"/>
          <w:szCs w:val="20"/>
        </w:rPr>
        <w:t>Jeśli dokumentacja projektowa lub S</w:t>
      </w:r>
      <w:r w:rsidR="00BE5844">
        <w:rPr>
          <w:sz w:val="20"/>
          <w:szCs w:val="20"/>
        </w:rPr>
        <w:t>S</w:t>
      </w:r>
      <w:r w:rsidRPr="00CB1BF6">
        <w:rPr>
          <w:sz w:val="20"/>
          <w:szCs w:val="20"/>
        </w:rPr>
        <w:t xml:space="preserve">T nie podaje inaczej, to najpierw należy wykonać doły pod słupki naciągowe (narożne, bramowe i na załamaniach ogrodzenia), a następnie dokonać podziału odcinków prostych na mniejsze odległości, w celu ustawienia słupków pośrednich co 4÷6 m (zalecane </w:t>
      </w:r>
      <w:smartTag w:uri="urn:schemas-microsoft-com:office:smarttags" w:element="metricconverter">
        <w:smartTagPr>
          <w:attr w:name="ProductID" w:val="5 m"/>
        </w:smartTagPr>
        <w:r w:rsidRPr="00CB1BF6">
          <w:rPr>
            <w:sz w:val="20"/>
            <w:szCs w:val="20"/>
          </w:rPr>
          <w:t>5 m</w:t>
        </w:r>
      </w:smartTag>
      <w:r w:rsidRPr="00CB1BF6">
        <w:rPr>
          <w:sz w:val="20"/>
          <w:szCs w:val="20"/>
        </w:rPr>
        <w:t>) w linii ogrodzenia. Należy dążyć, aby odległości między słupkami pośrednimi były jednakowe na wszystkich odcinkach ogrodzenia.</w:t>
      </w:r>
    </w:p>
    <w:p w14:paraId="1EEB5A0A" w14:textId="77777777" w:rsidR="00BE5844" w:rsidRPr="00CB1BF6" w:rsidRDefault="00BE5844" w:rsidP="00CB1BF6">
      <w:pPr>
        <w:ind w:left="284" w:right="629"/>
        <w:jc w:val="both"/>
        <w:rPr>
          <w:sz w:val="20"/>
          <w:szCs w:val="20"/>
        </w:rPr>
      </w:pPr>
    </w:p>
    <w:p w14:paraId="07598CC8" w14:textId="45E9FBBD" w:rsidR="00784EF9" w:rsidRPr="00CB1BF6" w:rsidRDefault="00784EF9" w:rsidP="00BE5844">
      <w:pPr>
        <w:pStyle w:val="Nagwek1"/>
        <w:spacing w:after="240"/>
      </w:pPr>
      <w:bookmarkStart w:id="54" w:name="_Toc120440735"/>
      <w:r w:rsidRPr="00CB1BF6">
        <w:t xml:space="preserve">5.4. </w:t>
      </w:r>
      <w:r w:rsidR="00BE5844">
        <w:tab/>
      </w:r>
      <w:r w:rsidRPr="00CB1BF6">
        <w:t>Wykonanie fundamentów betonowych pod słupki</w:t>
      </w:r>
      <w:bookmarkEnd w:id="54"/>
    </w:p>
    <w:p w14:paraId="117A7E65" w14:textId="7AFC458A" w:rsidR="00784EF9" w:rsidRPr="00CB1BF6" w:rsidRDefault="00784EF9" w:rsidP="00CB1BF6">
      <w:pPr>
        <w:ind w:left="284" w:right="629"/>
        <w:jc w:val="both"/>
        <w:rPr>
          <w:sz w:val="20"/>
          <w:szCs w:val="20"/>
        </w:rPr>
      </w:pPr>
      <w:r w:rsidRPr="00CB1BF6">
        <w:rPr>
          <w:sz w:val="20"/>
          <w:szCs w:val="20"/>
        </w:rPr>
        <w:t>Jeśli dokumentacja projektowa lub S</w:t>
      </w:r>
      <w:r w:rsidR="00BE5844">
        <w:rPr>
          <w:sz w:val="20"/>
          <w:szCs w:val="20"/>
        </w:rPr>
        <w:t>S</w:t>
      </w:r>
      <w:r w:rsidRPr="00CB1BF6">
        <w:rPr>
          <w:sz w:val="20"/>
          <w:szCs w:val="20"/>
        </w:rPr>
        <w:t>T nie podaje inaczej, to słupki mogą być osadzone w betonie ułożonym w dołku na terenie budowy.</w:t>
      </w:r>
    </w:p>
    <w:p w14:paraId="234FA2D6" w14:textId="3B04AF87" w:rsidR="00784EF9" w:rsidRPr="00CB1BF6" w:rsidRDefault="00784EF9" w:rsidP="00CB1BF6">
      <w:pPr>
        <w:ind w:left="284" w:right="629"/>
        <w:jc w:val="both"/>
        <w:rPr>
          <w:sz w:val="20"/>
          <w:szCs w:val="20"/>
        </w:rPr>
      </w:pPr>
      <w:r w:rsidRPr="00CB1BF6">
        <w:rPr>
          <w:sz w:val="20"/>
          <w:szCs w:val="20"/>
        </w:rPr>
        <w:t>Słupek należy wstawić w gotowy wykop i napełnić otwór mieszanką betonową odpowiadającą wymaganiom punktu 2.3.7. Do czasu stwardnienia betonu słupek należy w razie potrzeby podeprzeć.</w:t>
      </w:r>
    </w:p>
    <w:p w14:paraId="4126C3C8" w14:textId="3DCEAA48" w:rsidR="00784EF9" w:rsidRDefault="00784EF9" w:rsidP="00CB1BF6">
      <w:pPr>
        <w:ind w:left="284" w:right="629"/>
        <w:jc w:val="both"/>
        <w:rPr>
          <w:sz w:val="20"/>
          <w:szCs w:val="20"/>
        </w:rPr>
      </w:pPr>
      <w:r w:rsidRPr="00CB1BF6">
        <w:rPr>
          <w:sz w:val="20"/>
          <w:szCs w:val="20"/>
        </w:rPr>
        <w:t xml:space="preserve">Fundament betonowy wykonywany „na mokro”, w którym osadzono słupek, można wykorzystywać do dalszych prac (np. napinania siatki) co najmniej po 7 dniach od ustawienia słupka w betonie, a jeśli temperatura w czasie wykonywania fundamentu jest niższa od </w:t>
      </w:r>
      <w:smartTag w:uri="urn:schemas-microsoft-com:office:smarttags" w:element="metricconverter">
        <w:smartTagPr>
          <w:attr w:name="ProductID" w:val="10ﾰC"/>
        </w:smartTagPr>
        <w:r w:rsidRPr="00CB1BF6">
          <w:rPr>
            <w:sz w:val="20"/>
            <w:szCs w:val="20"/>
          </w:rPr>
          <w:t>10°C</w:t>
        </w:r>
      </w:smartTag>
      <w:r w:rsidRPr="00CB1BF6">
        <w:rPr>
          <w:sz w:val="20"/>
          <w:szCs w:val="20"/>
        </w:rPr>
        <w:t xml:space="preserve"> - po 14 dniach.</w:t>
      </w:r>
    </w:p>
    <w:p w14:paraId="3C6756A3" w14:textId="77777777" w:rsidR="00BE5844" w:rsidRPr="00CB1BF6" w:rsidRDefault="00BE5844" w:rsidP="00CB1BF6">
      <w:pPr>
        <w:ind w:left="284" w:right="629"/>
        <w:jc w:val="both"/>
        <w:rPr>
          <w:sz w:val="20"/>
          <w:szCs w:val="20"/>
        </w:rPr>
      </w:pPr>
    </w:p>
    <w:p w14:paraId="0731B9E9" w14:textId="637373D2" w:rsidR="00784EF9" w:rsidRPr="00CB1BF6" w:rsidRDefault="00784EF9" w:rsidP="00BE5844">
      <w:pPr>
        <w:pStyle w:val="Nagwek1"/>
        <w:spacing w:after="240"/>
      </w:pPr>
      <w:bookmarkStart w:id="55" w:name="_Toc120440736"/>
      <w:r w:rsidRPr="00CB1BF6">
        <w:t xml:space="preserve">5.5. </w:t>
      </w:r>
      <w:r w:rsidR="00BE5844">
        <w:tab/>
      </w:r>
      <w:r w:rsidRPr="00CB1BF6">
        <w:t>Ustawienie słupków</w:t>
      </w:r>
      <w:bookmarkEnd w:id="55"/>
    </w:p>
    <w:p w14:paraId="19B5C27D" w14:textId="36A84E7C" w:rsidR="00784EF9" w:rsidRPr="00CB1BF6" w:rsidRDefault="00784EF9" w:rsidP="00CB1BF6">
      <w:pPr>
        <w:ind w:left="284" w:right="629"/>
        <w:jc w:val="both"/>
        <w:rPr>
          <w:sz w:val="20"/>
          <w:szCs w:val="20"/>
        </w:rPr>
      </w:pPr>
      <w:r w:rsidRPr="00CB1BF6">
        <w:rPr>
          <w:sz w:val="20"/>
          <w:szCs w:val="20"/>
        </w:rPr>
        <w:t>Słupki, bez względu na rodzaj i sposób osadzenia w gruncie, powinny stać pionowo w linii ogrodzenia, a ich wierzchołki powinny znajdować się na jednakowej wysokości. Słupki powinny mieć nałożony plastikowy kapturek, zabezpieczający przed dostaniem się wody opadowej do wnętrza słupka.</w:t>
      </w:r>
    </w:p>
    <w:p w14:paraId="6CF2FAA4" w14:textId="71D7C316" w:rsidR="00784EF9" w:rsidRPr="00CB1BF6" w:rsidRDefault="00784EF9" w:rsidP="00CB1BF6">
      <w:pPr>
        <w:ind w:left="284" w:right="629"/>
        <w:jc w:val="both"/>
        <w:rPr>
          <w:sz w:val="20"/>
          <w:szCs w:val="20"/>
        </w:rPr>
      </w:pPr>
      <w:r w:rsidRPr="00CB1BF6">
        <w:rPr>
          <w:sz w:val="20"/>
          <w:szCs w:val="20"/>
        </w:rPr>
        <w:t>Słupki końcowe, narożne, bramowe oraz stojące na załamaniach ogrodzenia i wzniesieniach o kącie większym od 15° należy zabezpieczyć przed wychylaniem się ukośnymi słupkami podporowymi, na dwusiecznej kąta, w liczbie 1 sztuki na jedno załamanie.</w:t>
      </w:r>
    </w:p>
    <w:p w14:paraId="40865F7D" w14:textId="3D2CA6FC" w:rsidR="00784EF9" w:rsidRPr="00CB1BF6" w:rsidRDefault="00784EF9" w:rsidP="00CB1BF6">
      <w:pPr>
        <w:ind w:left="284" w:right="629"/>
        <w:jc w:val="both"/>
        <w:rPr>
          <w:sz w:val="20"/>
          <w:szCs w:val="20"/>
        </w:rPr>
      </w:pPr>
      <w:r w:rsidRPr="00CB1BF6">
        <w:rPr>
          <w:sz w:val="20"/>
          <w:szCs w:val="20"/>
        </w:rPr>
        <w:t>Przykłady poprawnej instalacji słupków podporowyc</w:t>
      </w:r>
      <w:r w:rsidR="00BE5844">
        <w:rPr>
          <w:sz w:val="20"/>
          <w:szCs w:val="20"/>
        </w:rPr>
        <w:t xml:space="preserve">h pokazano w załączniku </w:t>
      </w:r>
      <w:r w:rsidRPr="00CB1BF6">
        <w:rPr>
          <w:sz w:val="20"/>
          <w:szCs w:val="20"/>
        </w:rPr>
        <w:t>pkt 11.5.</w:t>
      </w:r>
    </w:p>
    <w:p w14:paraId="7E0A0643" w14:textId="750EE3D1" w:rsidR="00784EF9" w:rsidRDefault="00784EF9" w:rsidP="00CB1BF6">
      <w:pPr>
        <w:ind w:left="284" w:right="629"/>
        <w:jc w:val="both"/>
        <w:rPr>
          <w:sz w:val="20"/>
          <w:szCs w:val="20"/>
        </w:rPr>
      </w:pPr>
      <w:r w:rsidRPr="00CB1BF6">
        <w:rPr>
          <w:sz w:val="20"/>
          <w:szCs w:val="20"/>
        </w:rPr>
        <w:t>Słupki do siatki ogrodzeniowej powinny być przystosowane do umocowania na nich siatki przez posiadanie odpowiednich wycięć, uszek lub otworów do zaczepów i haków metalowych. Słupki końcowe, narożne i bramowe powinny być dodatkowo przystosowane do umocowania na nich siatki.</w:t>
      </w:r>
    </w:p>
    <w:p w14:paraId="18003FB7" w14:textId="77777777" w:rsidR="00BE5844" w:rsidRDefault="00BE5844" w:rsidP="00CB1BF6">
      <w:pPr>
        <w:ind w:left="284" w:right="629"/>
        <w:jc w:val="both"/>
        <w:rPr>
          <w:sz w:val="20"/>
          <w:szCs w:val="20"/>
        </w:rPr>
      </w:pPr>
    </w:p>
    <w:p w14:paraId="5C990B7F" w14:textId="77777777" w:rsidR="00BE5844" w:rsidRDefault="00BE5844" w:rsidP="00CB1BF6">
      <w:pPr>
        <w:ind w:left="284" w:right="629"/>
        <w:jc w:val="both"/>
        <w:rPr>
          <w:sz w:val="20"/>
          <w:szCs w:val="20"/>
        </w:rPr>
      </w:pPr>
    </w:p>
    <w:p w14:paraId="51DB25F2" w14:textId="77777777" w:rsidR="00BE5844" w:rsidRPr="00CB1BF6" w:rsidRDefault="00BE5844" w:rsidP="00CB1BF6">
      <w:pPr>
        <w:ind w:left="284" w:right="629"/>
        <w:jc w:val="both"/>
        <w:rPr>
          <w:sz w:val="20"/>
          <w:szCs w:val="20"/>
        </w:rPr>
      </w:pPr>
    </w:p>
    <w:p w14:paraId="619F3FF5" w14:textId="5746CAB3" w:rsidR="00784EF9" w:rsidRPr="00CB1BF6" w:rsidRDefault="00784EF9" w:rsidP="00BE5844">
      <w:pPr>
        <w:pStyle w:val="Nagwek1"/>
        <w:spacing w:after="240"/>
      </w:pPr>
      <w:bookmarkStart w:id="56" w:name="_Toc120440737"/>
      <w:r w:rsidRPr="00CB1BF6">
        <w:lastRenderedPageBreak/>
        <w:t xml:space="preserve">5.6. </w:t>
      </w:r>
      <w:r w:rsidR="00BE5844">
        <w:tab/>
      </w:r>
      <w:r w:rsidRPr="00CB1BF6">
        <w:t xml:space="preserve">Słupki wbijane lub </w:t>
      </w:r>
      <w:proofErr w:type="spellStart"/>
      <w:r w:rsidRPr="00CB1BF6">
        <w:t>wwibrowywane</w:t>
      </w:r>
      <w:proofErr w:type="spellEnd"/>
      <w:r w:rsidRPr="00CB1BF6">
        <w:t xml:space="preserve"> bezpośrednio w grunt</w:t>
      </w:r>
      <w:bookmarkEnd w:id="56"/>
    </w:p>
    <w:p w14:paraId="35659184" w14:textId="1A4CE7C6" w:rsidR="00784EF9" w:rsidRPr="00CB1BF6" w:rsidRDefault="00784EF9" w:rsidP="00CB1BF6">
      <w:pPr>
        <w:ind w:left="284" w:right="629"/>
        <w:jc w:val="both"/>
        <w:rPr>
          <w:sz w:val="20"/>
          <w:szCs w:val="20"/>
        </w:rPr>
      </w:pPr>
      <w:r w:rsidRPr="00CB1BF6">
        <w:rPr>
          <w:sz w:val="20"/>
          <w:szCs w:val="20"/>
        </w:rPr>
        <w:t>Jeśli dokumentacja projektowa, S</w:t>
      </w:r>
      <w:r w:rsidR="00BE5844">
        <w:rPr>
          <w:sz w:val="20"/>
          <w:szCs w:val="20"/>
        </w:rPr>
        <w:t>S</w:t>
      </w:r>
      <w:r w:rsidRPr="00CB1BF6">
        <w:rPr>
          <w:sz w:val="20"/>
          <w:szCs w:val="20"/>
        </w:rPr>
        <w:t xml:space="preserve">T lub Inżynier na wniosek Wykonawcy ustali bezpośrednie wbijanie lub </w:t>
      </w:r>
      <w:proofErr w:type="spellStart"/>
      <w:r w:rsidRPr="00CB1BF6">
        <w:rPr>
          <w:sz w:val="20"/>
          <w:szCs w:val="20"/>
        </w:rPr>
        <w:t>wwibrowywanie</w:t>
      </w:r>
      <w:proofErr w:type="spellEnd"/>
      <w:r w:rsidRPr="00CB1BF6">
        <w:rPr>
          <w:sz w:val="20"/>
          <w:szCs w:val="20"/>
        </w:rPr>
        <w:t xml:space="preserve"> słupków ogrodzenia wraz z kotwami montażowymi w grunt, to Wykonawca przedstawi do akceptacji Inżyniera:</w:t>
      </w:r>
    </w:p>
    <w:p w14:paraId="148C43EE"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sposób wykonania, zapewniający zachowanie osi słupka w pionie i nie powodujący odkształceń lub uszkodzeń słupka,</w:t>
      </w:r>
    </w:p>
    <w:p w14:paraId="6416C62B"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rodzaj sprzętu (i jego charakterystykę techniczną), dotyczący np. młotów (bab) ręcznych podnoszonych bezpośrednio (lub przy użyciu urządzeń pomocniczych) przez robotników, młotów (kafarów) mechanicznych z wciągarką ręczną lub napędem spalinowym, wibromłotów pogrążających słupki w gruncie poprzez wibrację i działanie udarowe, przy zachowaniu wymagań ustawienia słupków podanych w p. 5.5, z anulowaniem postanowień dotyczących wykonania dołów i fundamentów podanych w punktach 5.3 i 5.4.</w:t>
      </w:r>
    </w:p>
    <w:p w14:paraId="58BD4F1D" w14:textId="77777777" w:rsidR="00784EF9" w:rsidRPr="00CB1BF6" w:rsidRDefault="00784EF9" w:rsidP="00CB1BF6">
      <w:pPr>
        <w:ind w:left="284" w:right="629"/>
        <w:jc w:val="both"/>
        <w:rPr>
          <w:sz w:val="20"/>
          <w:szCs w:val="20"/>
        </w:rPr>
      </w:pPr>
      <w:r w:rsidRPr="00CB1BF6">
        <w:rPr>
          <w:sz w:val="20"/>
          <w:szCs w:val="20"/>
        </w:rPr>
        <w:t xml:space="preserve">Kotwy stalowe należy kotwić w gruncie w odległościach 4÷6 m (zalecane co </w:t>
      </w:r>
      <w:smartTag w:uri="urn:schemas-microsoft-com:office:smarttags" w:element="metricconverter">
        <w:smartTagPr>
          <w:attr w:name="ProductID" w:val="5 m"/>
        </w:smartTagPr>
        <w:r w:rsidRPr="00CB1BF6">
          <w:rPr>
            <w:sz w:val="20"/>
            <w:szCs w:val="20"/>
          </w:rPr>
          <w:t>5 m</w:t>
        </w:r>
      </w:smartTag>
      <w:r w:rsidRPr="00CB1BF6">
        <w:rPr>
          <w:sz w:val="20"/>
          <w:szCs w:val="20"/>
        </w:rPr>
        <w:t>). Kotwy stalowe należy wbijać w grunt za pomocą urządzenia pneumatycznego posiadającego odpowiednią końcówkę.</w:t>
      </w:r>
    </w:p>
    <w:p w14:paraId="7190F029" w14:textId="77777777" w:rsidR="00784EF9" w:rsidRPr="00CB1BF6" w:rsidRDefault="00784EF9" w:rsidP="00CB1BF6">
      <w:pPr>
        <w:ind w:left="284" w:right="629"/>
        <w:jc w:val="both"/>
        <w:rPr>
          <w:sz w:val="20"/>
          <w:szCs w:val="20"/>
        </w:rPr>
      </w:pPr>
      <w:r w:rsidRPr="00CB1BF6">
        <w:rPr>
          <w:sz w:val="20"/>
          <w:szCs w:val="20"/>
        </w:rPr>
        <w:t>Kotwy ustawia się dla słupków naciągowych w taki sposób, że jedne z blach oporowych są równoległe do linii przebiegu ogrodzenia, a drugie są prostopadłe. Kotwa naciągowa kotwiona jest w gruncie jako każda 20-ta kotwa, a także przy zmianie kierunku ogrodzenia oraz na początku i końcu każdego odcinka ogrodzenia. Kotwę wbija się do momentu zrównania się jej górnej krawędzi z poziomem terenu.</w:t>
      </w:r>
    </w:p>
    <w:p w14:paraId="605A52EC" w14:textId="77777777" w:rsidR="00784EF9" w:rsidRPr="00CB1BF6" w:rsidRDefault="00784EF9" w:rsidP="00CB1BF6">
      <w:pPr>
        <w:ind w:left="284" w:right="629"/>
        <w:jc w:val="both"/>
        <w:rPr>
          <w:sz w:val="20"/>
          <w:szCs w:val="20"/>
        </w:rPr>
      </w:pPr>
      <w:r w:rsidRPr="00CB1BF6">
        <w:rPr>
          <w:sz w:val="20"/>
          <w:szCs w:val="20"/>
        </w:rPr>
        <w:t>Kotwy pośrednie wbija się w sposób analogiczny jak kotwy naciągowe, lecz ustawia kotwę przed wbiciem tak, aby blacha oporowa była równoległa swoją powierzchnią do linii przebiegu ogrodzenia.</w:t>
      </w:r>
    </w:p>
    <w:p w14:paraId="042C15A8" w14:textId="77777777" w:rsidR="00784EF9" w:rsidRPr="00CB1BF6" w:rsidRDefault="00784EF9" w:rsidP="00CB1BF6">
      <w:pPr>
        <w:ind w:left="284" w:right="629"/>
        <w:jc w:val="both"/>
        <w:rPr>
          <w:sz w:val="20"/>
          <w:szCs w:val="20"/>
        </w:rPr>
      </w:pPr>
      <w:r w:rsidRPr="00CB1BF6">
        <w:rPr>
          <w:sz w:val="20"/>
          <w:szCs w:val="20"/>
        </w:rPr>
        <w:t>Kotwy słupków podporowych (identycznych jak kotwy pośrednie) wbija się przy słupkach naciągowych lecz przed wbiciem ustawia się blachę oporową w kierunku prostopadłym do linii przebiegu ogrodzenia.</w:t>
      </w:r>
    </w:p>
    <w:p w14:paraId="2A47936B" w14:textId="77777777" w:rsidR="00784EF9" w:rsidRDefault="00784EF9" w:rsidP="00CB1BF6">
      <w:pPr>
        <w:ind w:left="284" w:right="629"/>
        <w:jc w:val="both"/>
        <w:rPr>
          <w:sz w:val="20"/>
          <w:szCs w:val="20"/>
        </w:rPr>
      </w:pPr>
      <w:r w:rsidRPr="00CB1BF6">
        <w:rPr>
          <w:sz w:val="20"/>
          <w:szCs w:val="20"/>
        </w:rPr>
        <w:t xml:space="preserve">Po wbiciu kotwy i wyjęciu końcówki wbijającej wraz z zewnętrznym pilotem, otrzymuje się kotwę wbitą do gruntu z otworem umożliwiającym włożenie słupka. Słupki ustawia się tak, aby </w:t>
      </w:r>
      <w:proofErr w:type="spellStart"/>
      <w:r w:rsidRPr="00CB1BF6">
        <w:rPr>
          <w:sz w:val="20"/>
          <w:szCs w:val="20"/>
        </w:rPr>
        <w:t>zawiesia</w:t>
      </w:r>
      <w:proofErr w:type="spellEnd"/>
      <w:r w:rsidRPr="00CB1BF6">
        <w:rPr>
          <w:sz w:val="20"/>
          <w:szCs w:val="20"/>
        </w:rPr>
        <w:t xml:space="preserve"> siatki (rys. 11.3) znajdowały się na zewnątrz drogi.</w:t>
      </w:r>
    </w:p>
    <w:p w14:paraId="13646994" w14:textId="77777777" w:rsidR="00BE5844" w:rsidRPr="00CB1BF6" w:rsidRDefault="00BE5844" w:rsidP="00CB1BF6">
      <w:pPr>
        <w:ind w:left="284" w:right="629"/>
        <w:jc w:val="both"/>
        <w:rPr>
          <w:sz w:val="20"/>
          <w:szCs w:val="20"/>
        </w:rPr>
      </w:pPr>
    </w:p>
    <w:p w14:paraId="16EF2AFE" w14:textId="0E3313A8" w:rsidR="00784EF9" w:rsidRPr="00CB1BF6" w:rsidRDefault="00784EF9" w:rsidP="00BE5844">
      <w:pPr>
        <w:pStyle w:val="Nagwek1"/>
        <w:spacing w:after="240"/>
      </w:pPr>
      <w:bookmarkStart w:id="57" w:name="_Toc120440738"/>
      <w:r w:rsidRPr="00CB1BF6">
        <w:t xml:space="preserve">5.7. </w:t>
      </w:r>
      <w:r w:rsidR="00BE5844">
        <w:tab/>
      </w:r>
      <w:r w:rsidRPr="00CB1BF6">
        <w:t>Rozpięcie siatki ogrodzeniowej</w:t>
      </w:r>
      <w:bookmarkEnd w:id="57"/>
    </w:p>
    <w:p w14:paraId="705111CF" w14:textId="5582DF1B" w:rsidR="00784EF9" w:rsidRPr="00CB1BF6" w:rsidRDefault="00784EF9" w:rsidP="00CB1BF6">
      <w:pPr>
        <w:ind w:left="284" w:right="629"/>
        <w:jc w:val="both"/>
        <w:rPr>
          <w:sz w:val="20"/>
          <w:szCs w:val="20"/>
        </w:rPr>
      </w:pPr>
      <w:r w:rsidRPr="00CB1BF6">
        <w:rPr>
          <w:sz w:val="20"/>
          <w:szCs w:val="20"/>
        </w:rPr>
        <w:t>Rozwijanie siatki należy rozpocząć od umocowania jej do końcowego słupa naciągowego, a połączenia z kolejną rolką należy dokonać za pomocą łączników napinających. Naciąganie siatki powinno się dokonywać na odcinkach pomiędzy słupkami naciągowymi, po połączeniu rolek siatki pomiędzy sobą, za pomocą specjalnych złączek samozaciskowych, umożliwiających jednoczesne napinanie drutów poziomych siatki. Po napięciu siatki należy umocować ją do słupków pośrednich na odpowiednich zawiesiach (załącznik pkt 11.3).</w:t>
      </w:r>
    </w:p>
    <w:p w14:paraId="71253399" w14:textId="18B5F05E" w:rsidR="00784EF9" w:rsidRPr="00CB1BF6" w:rsidRDefault="00784EF9" w:rsidP="00CB1BF6">
      <w:pPr>
        <w:ind w:left="284" w:right="629"/>
        <w:jc w:val="both"/>
        <w:rPr>
          <w:sz w:val="20"/>
          <w:szCs w:val="20"/>
        </w:rPr>
      </w:pPr>
      <w:r w:rsidRPr="00CB1BF6">
        <w:rPr>
          <w:sz w:val="20"/>
          <w:szCs w:val="20"/>
        </w:rPr>
        <w:t xml:space="preserve">W celu montażu siatki zagłębianej (dla terenów migracji zwierząt przy ogrodzeniu wysokości 240 i </w:t>
      </w:r>
      <w:smartTag w:uri="urn:schemas-microsoft-com:office:smarttags" w:element="metricconverter">
        <w:smartTagPr>
          <w:attr w:name="ProductID" w:val="250 cm"/>
        </w:smartTagPr>
        <w:r w:rsidRPr="00CB1BF6">
          <w:rPr>
            <w:sz w:val="20"/>
            <w:szCs w:val="20"/>
          </w:rPr>
          <w:t>250 cm</w:t>
        </w:r>
      </w:smartTag>
      <w:r w:rsidRPr="00CB1BF6">
        <w:rPr>
          <w:sz w:val="20"/>
          <w:szCs w:val="20"/>
        </w:rPr>
        <w:t xml:space="preserve">) w gruncie od strony terenu (załącznik pkt 11.1.3b) należy umieścić siatkę wysokości </w:t>
      </w:r>
      <w:smartTag w:uri="urn:schemas-microsoft-com:office:smarttags" w:element="metricconverter">
        <w:smartTagPr>
          <w:attr w:name="ProductID" w:val="100 cm"/>
        </w:smartTagPr>
        <w:r w:rsidRPr="00CB1BF6">
          <w:rPr>
            <w:sz w:val="20"/>
            <w:szCs w:val="20"/>
          </w:rPr>
          <w:t>100 cm</w:t>
        </w:r>
      </w:smartTag>
      <w:r w:rsidRPr="00CB1BF6">
        <w:rPr>
          <w:sz w:val="20"/>
          <w:szCs w:val="20"/>
        </w:rPr>
        <w:t xml:space="preserve"> we wcześniej wykonanym wykopie. Siatkę kładzie się poziomo </w:t>
      </w:r>
      <w:smartTag w:uri="urn:schemas-microsoft-com:office:smarttags" w:element="metricconverter">
        <w:smartTagPr>
          <w:attr w:name="ProductID" w:val="60 cm"/>
        </w:smartTagPr>
        <w:r w:rsidRPr="00CB1BF6">
          <w:rPr>
            <w:sz w:val="20"/>
            <w:szCs w:val="20"/>
          </w:rPr>
          <w:t>60 cm</w:t>
        </w:r>
      </w:smartTag>
      <w:r w:rsidRPr="00CB1BF6">
        <w:rPr>
          <w:sz w:val="20"/>
          <w:szCs w:val="20"/>
        </w:rPr>
        <w:t xml:space="preserve"> w wykopie i wywija się część siatki </w:t>
      </w:r>
      <w:smartTag w:uri="urn:schemas-microsoft-com:office:smarttags" w:element="metricconverter">
        <w:smartTagPr>
          <w:attr w:name="ProductID" w:val="40 cm"/>
        </w:smartTagPr>
        <w:r w:rsidRPr="00CB1BF6">
          <w:rPr>
            <w:sz w:val="20"/>
            <w:szCs w:val="20"/>
          </w:rPr>
          <w:t>40 cm</w:t>
        </w:r>
      </w:smartTag>
      <w:r w:rsidRPr="00CB1BF6">
        <w:rPr>
          <w:sz w:val="20"/>
          <w:szCs w:val="20"/>
        </w:rPr>
        <w:t xml:space="preserve"> do góry, tak aby odcinek </w:t>
      </w:r>
      <w:smartTag w:uri="urn:schemas-microsoft-com:office:smarttags" w:element="metricconverter">
        <w:smartTagPr>
          <w:attr w:name="ProductID" w:val="20 cm"/>
        </w:smartTagPr>
        <w:r w:rsidRPr="00CB1BF6">
          <w:rPr>
            <w:sz w:val="20"/>
            <w:szCs w:val="20"/>
          </w:rPr>
          <w:t>20 cm</w:t>
        </w:r>
      </w:smartTag>
      <w:r w:rsidRPr="00CB1BF6">
        <w:rPr>
          <w:sz w:val="20"/>
          <w:szCs w:val="20"/>
        </w:rPr>
        <w:t xml:space="preserve"> połączyć z siatką główną ogrodzenia za pomocą stalowych zszywek kółkowych. Siatkę zagłębianą w gruncie łączy się między sobą za pomocą złączek samozaciskowych napinających i napina się. Po montażu siatki w wykopie jej końcowy dolny drut wzdłużny kotwi się w gruncie za pomocą haków kotwiących (śledzi), po 2 śledzie na </w:t>
      </w:r>
      <w:smartTag w:uri="urn:schemas-microsoft-com:office:smarttags" w:element="metricconverter">
        <w:smartTagPr>
          <w:attr w:name="ProductID" w:val="5 m"/>
        </w:smartTagPr>
        <w:r w:rsidRPr="00CB1BF6">
          <w:rPr>
            <w:sz w:val="20"/>
            <w:szCs w:val="20"/>
          </w:rPr>
          <w:t>5 m</w:t>
        </w:r>
      </w:smartTag>
      <w:r w:rsidRPr="00CB1BF6">
        <w:rPr>
          <w:sz w:val="20"/>
          <w:szCs w:val="20"/>
        </w:rPr>
        <w:t xml:space="preserve"> ogrodzenia. Po zakotwieniu siatki zasypuje się wykop do poziomu gruntu urobkiem z wcześniej wykonanego wykopu. Zasypywanie należy prowadzić za pomocą koparki, spycharki lub też ręcznie, w zależności od warunków terenu.</w:t>
      </w:r>
    </w:p>
    <w:p w14:paraId="3B396919" w14:textId="16D30CA9" w:rsidR="00784EF9" w:rsidRPr="00CB1BF6" w:rsidRDefault="00784EF9" w:rsidP="00CB1BF6">
      <w:pPr>
        <w:ind w:left="284" w:right="629"/>
        <w:jc w:val="both"/>
        <w:rPr>
          <w:sz w:val="20"/>
          <w:szCs w:val="20"/>
        </w:rPr>
      </w:pPr>
      <w:r w:rsidRPr="00CB1BF6">
        <w:rPr>
          <w:sz w:val="20"/>
          <w:szCs w:val="20"/>
        </w:rPr>
        <w:t>Dla obszarów migracji płazów do siatki ogrodzenia głównego należy doczepić siatkę metalową zgrzewaną ocynkowaną ogniowo lub z polietylenu HDPE za pomocą zszywek kółkowych. Siatka powinna być posadowiona od poziomu gruntu do wysokości +</w:t>
      </w:r>
      <w:smartTag w:uri="urn:schemas-microsoft-com:office:smarttags" w:element="metricconverter">
        <w:smartTagPr>
          <w:attr w:name="ProductID" w:val="50 cm"/>
        </w:smartTagPr>
        <w:r w:rsidRPr="00CB1BF6">
          <w:rPr>
            <w:sz w:val="20"/>
            <w:szCs w:val="20"/>
          </w:rPr>
          <w:t>50 cm</w:t>
        </w:r>
      </w:smartTag>
      <w:r w:rsidRPr="00CB1BF6">
        <w:rPr>
          <w:sz w:val="20"/>
          <w:szCs w:val="20"/>
        </w:rPr>
        <w:t xml:space="preserve"> od powierzchni terenu (załącznik pkt 11.1.3a). Siatkę można obsypać od strony terenu do wysokości +</w:t>
      </w:r>
      <w:smartTag w:uri="urn:schemas-microsoft-com:office:smarttags" w:element="metricconverter">
        <w:smartTagPr>
          <w:attr w:name="ProductID" w:val="10 cm"/>
        </w:smartTagPr>
        <w:r w:rsidRPr="00CB1BF6">
          <w:rPr>
            <w:sz w:val="20"/>
            <w:szCs w:val="20"/>
          </w:rPr>
          <w:t>10 cm</w:t>
        </w:r>
      </w:smartTag>
      <w:r w:rsidRPr="00CB1BF6">
        <w:rPr>
          <w:sz w:val="20"/>
          <w:szCs w:val="20"/>
        </w:rPr>
        <w:t xml:space="preserve"> w celu zabezpieczenia przed przechodzeniem gryzoni lub  płazów pod siatką. Liczba zszywek kółkowych na </w:t>
      </w:r>
      <w:smartTag w:uri="urn:schemas-microsoft-com:office:smarttags" w:element="metricconverter">
        <w:smartTagPr>
          <w:attr w:name="ProductID" w:val="1 m"/>
        </w:smartTagPr>
        <w:r w:rsidRPr="00CB1BF6">
          <w:rPr>
            <w:sz w:val="20"/>
            <w:szCs w:val="20"/>
          </w:rPr>
          <w:t>1 m</w:t>
        </w:r>
      </w:smartTag>
      <w:r w:rsidRPr="00CB1BF6">
        <w:rPr>
          <w:sz w:val="20"/>
          <w:szCs w:val="20"/>
        </w:rPr>
        <w:t xml:space="preserve"> siatki powinna być nie mniejsza niż 6 sztuk. Rolki siatki z polietylenu HDPE należy łączyć pomiędzy sobą na zakład za pomocą zszywek kółkowych.</w:t>
      </w:r>
    </w:p>
    <w:p w14:paraId="2481A8F1" w14:textId="39995FF3" w:rsidR="00784EF9" w:rsidRPr="00CB1BF6" w:rsidRDefault="00784EF9" w:rsidP="00CB1BF6">
      <w:pPr>
        <w:ind w:left="284" w:right="629"/>
        <w:jc w:val="both"/>
        <w:rPr>
          <w:sz w:val="20"/>
          <w:szCs w:val="20"/>
        </w:rPr>
      </w:pPr>
      <w:r w:rsidRPr="00CB1BF6">
        <w:rPr>
          <w:sz w:val="20"/>
          <w:szCs w:val="20"/>
        </w:rPr>
        <w:t>Siatkę z polietylenu HDPE przymocowuje się do słupków tak jak siatkę metalową, a do linek - zwykle kawałkami ocynkowanego drutu. Po akceptacji Inżyniera, siatka z tworzywa sztucznego może być przymocowana tylko do dwóch linek: górnej i dolnej.</w:t>
      </w:r>
    </w:p>
    <w:p w14:paraId="1D3AFC9F" w14:textId="4C02BBBA" w:rsidR="00784EF9" w:rsidRPr="00CB1BF6" w:rsidRDefault="00784EF9" w:rsidP="00BE5844">
      <w:pPr>
        <w:pStyle w:val="Nagwek1"/>
        <w:spacing w:after="240"/>
      </w:pPr>
      <w:bookmarkStart w:id="58" w:name="_Toc120440739"/>
      <w:r w:rsidRPr="00CB1BF6">
        <w:lastRenderedPageBreak/>
        <w:t xml:space="preserve">5.8. </w:t>
      </w:r>
      <w:r w:rsidR="00BE5844">
        <w:tab/>
      </w:r>
      <w:r w:rsidRPr="00CB1BF6">
        <w:t>Wykonanie siatki zgrzewanej</w:t>
      </w:r>
      <w:bookmarkEnd w:id="58"/>
    </w:p>
    <w:p w14:paraId="7AFA15C8" w14:textId="0E34F05E" w:rsidR="00784EF9" w:rsidRPr="00CB1BF6" w:rsidRDefault="00784EF9" w:rsidP="00CB1BF6">
      <w:pPr>
        <w:ind w:left="284" w:right="629"/>
        <w:jc w:val="both"/>
        <w:rPr>
          <w:sz w:val="20"/>
          <w:szCs w:val="20"/>
        </w:rPr>
      </w:pPr>
      <w:r w:rsidRPr="00CB1BF6">
        <w:rPr>
          <w:sz w:val="20"/>
          <w:szCs w:val="20"/>
        </w:rPr>
        <w:t xml:space="preserve">Dopuszcza się stosowanie samej siatki zgrzewanej bez ramy, ale tylko dla siatek o maksymalnym wymiarze oczka 50 × 50 i minimalnej średnicy drutu </w:t>
      </w:r>
      <w:smartTag w:uri="urn:schemas-microsoft-com:office:smarttags" w:element="metricconverter">
        <w:smartTagPr>
          <w:attr w:name="ProductID" w:val="3 mm"/>
        </w:smartTagPr>
        <w:r w:rsidRPr="00CB1BF6">
          <w:rPr>
            <w:sz w:val="20"/>
            <w:szCs w:val="20"/>
          </w:rPr>
          <w:t>3 mm</w:t>
        </w:r>
      </w:smartTag>
      <w:r w:rsidRPr="00CB1BF6">
        <w:rPr>
          <w:sz w:val="20"/>
          <w:szCs w:val="20"/>
        </w:rPr>
        <w:t>. Rozwiązania takie są dopuszczalne tylko dla przypadków szczególnych, tj. uzupełnienia ogrodzenia w miejscach, gdzie nie można stosować innego zalecanego rozwiązania lub dla systemów zabezpieczających cieki wodne (przykład w załączniku pkt 11.2.2 i 11.2.3).</w:t>
      </w:r>
    </w:p>
    <w:p w14:paraId="6722986F" w14:textId="1FF6101B" w:rsidR="00784EF9" w:rsidRPr="00CB1BF6" w:rsidRDefault="00784EF9" w:rsidP="00CB1BF6">
      <w:pPr>
        <w:ind w:left="284" w:right="629"/>
        <w:jc w:val="both"/>
        <w:rPr>
          <w:sz w:val="20"/>
          <w:szCs w:val="20"/>
        </w:rPr>
      </w:pPr>
      <w:r w:rsidRPr="00CB1BF6">
        <w:rPr>
          <w:sz w:val="20"/>
          <w:szCs w:val="20"/>
        </w:rPr>
        <w:t xml:space="preserve">Prześwity między krawędzią siatki a słupkiem nie powinny być większe niż </w:t>
      </w:r>
      <w:smartTag w:uri="urn:schemas-microsoft-com:office:smarttags" w:element="metricconverter">
        <w:smartTagPr>
          <w:attr w:name="ProductID" w:val="5 cm"/>
        </w:smartTagPr>
        <w:r w:rsidRPr="00CB1BF6">
          <w:rPr>
            <w:sz w:val="20"/>
            <w:szCs w:val="20"/>
          </w:rPr>
          <w:t>5 cm</w:t>
        </w:r>
      </w:smartTag>
      <w:r w:rsidRPr="00CB1BF6">
        <w:rPr>
          <w:sz w:val="20"/>
          <w:szCs w:val="20"/>
        </w:rPr>
        <w:t>, podobnie jak pomiędzy siatką a poziomem gruntu.</w:t>
      </w:r>
    </w:p>
    <w:p w14:paraId="353EC10D" w14:textId="3DD49A00" w:rsidR="00784EF9" w:rsidRDefault="00784EF9" w:rsidP="00CB1BF6">
      <w:pPr>
        <w:ind w:left="284" w:right="629"/>
        <w:jc w:val="both"/>
        <w:rPr>
          <w:sz w:val="20"/>
          <w:szCs w:val="20"/>
        </w:rPr>
      </w:pPr>
      <w:r w:rsidRPr="00CB1BF6">
        <w:rPr>
          <w:sz w:val="20"/>
          <w:szCs w:val="20"/>
        </w:rPr>
        <w:t xml:space="preserve">Mocowanie siatki powinno być wykonane poprzez spawanie, a siatka powinna być zabezpieczona antykorozyjnie poprzez cynkowanie ogniowe lub można siatkę przymocować odpowiednimi złączkami do słupów, gwarantującymi zachowanie maksymalnego prześwitu </w:t>
      </w:r>
      <w:smartTag w:uri="urn:schemas-microsoft-com:office:smarttags" w:element="metricconverter">
        <w:smartTagPr>
          <w:attr w:name="ProductID" w:val="5 cm"/>
        </w:smartTagPr>
        <w:r w:rsidRPr="00CB1BF6">
          <w:rPr>
            <w:sz w:val="20"/>
            <w:szCs w:val="20"/>
          </w:rPr>
          <w:t>5 cm</w:t>
        </w:r>
      </w:smartTag>
      <w:r w:rsidRPr="00CB1BF6">
        <w:rPr>
          <w:sz w:val="20"/>
          <w:szCs w:val="20"/>
        </w:rPr>
        <w:t>.</w:t>
      </w:r>
    </w:p>
    <w:p w14:paraId="2024C2B3" w14:textId="77777777" w:rsidR="00BE5844" w:rsidRPr="00CB1BF6" w:rsidRDefault="00BE5844" w:rsidP="00CB1BF6">
      <w:pPr>
        <w:ind w:left="284" w:right="629"/>
        <w:jc w:val="both"/>
        <w:rPr>
          <w:sz w:val="20"/>
          <w:szCs w:val="20"/>
        </w:rPr>
      </w:pPr>
    </w:p>
    <w:p w14:paraId="4380EAB0" w14:textId="3D4E188E" w:rsidR="00784EF9" w:rsidRPr="00CB1BF6" w:rsidRDefault="00784EF9" w:rsidP="00BE5844">
      <w:pPr>
        <w:pStyle w:val="Nagwek1"/>
        <w:spacing w:after="240"/>
      </w:pPr>
      <w:bookmarkStart w:id="59" w:name="_Toc120440740"/>
      <w:r w:rsidRPr="00CB1BF6">
        <w:t xml:space="preserve">5.9. </w:t>
      </w:r>
      <w:r w:rsidR="00BE5844">
        <w:tab/>
      </w:r>
      <w:r w:rsidRPr="00CB1BF6">
        <w:t>Montaż bram i furtek</w:t>
      </w:r>
      <w:bookmarkEnd w:id="59"/>
    </w:p>
    <w:p w14:paraId="43B8290B" w14:textId="7810DD05" w:rsidR="00784EF9" w:rsidRPr="00CB1BF6" w:rsidRDefault="00784EF9" w:rsidP="00CB1BF6">
      <w:pPr>
        <w:ind w:left="284" w:right="629"/>
        <w:jc w:val="both"/>
        <w:rPr>
          <w:sz w:val="20"/>
          <w:szCs w:val="20"/>
        </w:rPr>
      </w:pPr>
      <w:r w:rsidRPr="00CB1BF6">
        <w:rPr>
          <w:sz w:val="20"/>
          <w:szCs w:val="20"/>
        </w:rPr>
        <w:t xml:space="preserve">Bramy i furtki powinny być osadzone w gruncie w stopach fundamentowych betonowych o średnicy </w:t>
      </w:r>
      <w:smartTag w:uri="urn:schemas-microsoft-com:office:smarttags" w:element="metricconverter">
        <w:smartTagPr>
          <w:attr w:name="ProductID" w:val="300 mm"/>
        </w:smartTagPr>
        <w:r w:rsidRPr="00CB1BF6">
          <w:rPr>
            <w:sz w:val="20"/>
            <w:szCs w:val="20"/>
          </w:rPr>
          <w:t>300 mm</w:t>
        </w:r>
      </w:smartTag>
      <w:r w:rsidRPr="00CB1BF6">
        <w:rPr>
          <w:sz w:val="20"/>
          <w:szCs w:val="20"/>
        </w:rPr>
        <w:t xml:space="preserve"> i głębokości posadowienia minimum </w:t>
      </w:r>
      <w:smartTag w:uri="urn:schemas-microsoft-com:office:smarttags" w:element="metricconverter">
        <w:smartTagPr>
          <w:attr w:name="ProductID" w:val="900 mm"/>
        </w:smartTagPr>
        <w:r w:rsidRPr="00CB1BF6">
          <w:rPr>
            <w:sz w:val="20"/>
            <w:szCs w:val="20"/>
          </w:rPr>
          <w:t>900 mm</w:t>
        </w:r>
      </w:smartTag>
      <w:r w:rsidRPr="00CB1BF6">
        <w:rPr>
          <w:sz w:val="20"/>
          <w:szCs w:val="20"/>
        </w:rPr>
        <w:t>.</w:t>
      </w:r>
    </w:p>
    <w:p w14:paraId="0B0B734D" w14:textId="39FBF610" w:rsidR="00784EF9" w:rsidRPr="00CB1BF6" w:rsidRDefault="00784EF9" w:rsidP="00CB1BF6">
      <w:pPr>
        <w:ind w:left="284" w:right="629"/>
        <w:jc w:val="both"/>
        <w:rPr>
          <w:sz w:val="20"/>
          <w:szCs w:val="20"/>
        </w:rPr>
      </w:pPr>
      <w:r w:rsidRPr="00CB1BF6">
        <w:rPr>
          <w:sz w:val="20"/>
          <w:szCs w:val="20"/>
        </w:rPr>
        <w:t>Podczas montażu należy umieścić wewnątrz każdego słupka bramy i furtki dwóch prętów zbrojeniowych i zalaniu każdego z nich szybkowiążącą zaprawą betonową. Wykonane operacje mają na celu przeciwdziałanie odcięciu słupów podczas eksploatacji drogi lub autostrady.</w:t>
      </w:r>
    </w:p>
    <w:p w14:paraId="5152FE74" w14:textId="121B975C" w:rsidR="00784EF9" w:rsidRDefault="00784EF9" w:rsidP="00CB1BF6">
      <w:pPr>
        <w:ind w:left="284" w:right="629"/>
        <w:jc w:val="both"/>
        <w:rPr>
          <w:sz w:val="20"/>
          <w:szCs w:val="20"/>
        </w:rPr>
      </w:pPr>
      <w:r w:rsidRPr="00CB1BF6">
        <w:rPr>
          <w:sz w:val="20"/>
          <w:szCs w:val="20"/>
        </w:rPr>
        <w:t>Możliwe jest zastosowanie kotew stalowych wbijanych przy montażu bram i furtek lecz muszą to być specjalne wzmocnione kotwy stalowe, których konstrukcję należy przedstawić do akceptacji Inżyniera.</w:t>
      </w:r>
    </w:p>
    <w:p w14:paraId="478A6C34" w14:textId="77777777" w:rsidR="00BE5844" w:rsidRPr="00CB1BF6" w:rsidRDefault="00BE5844" w:rsidP="00CB1BF6">
      <w:pPr>
        <w:ind w:left="284" w:right="629"/>
        <w:jc w:val="both"/>
        <w:rPr>
          <w:sz w:val="20"/>
          <w:szCs w:val="20"/>
        </w:rPr>
      </w:pPr>
    </w:p>
    <w:p w14:paraId="77F88BCB" w14:textId="2465E12E" w:rsidR="00784EF9" w:rsidRPr="00CB1BF6" w:rsidRDefault="00784EF9" w:rsidP="00BE5844">
      <w:pPr>
        <w:pStyle w:val="Nagwek1"/>
        <w:spacing w:after="240"/>
      </w:pPr>
      <w:bookmarkStart w:id="60" w:name="_Toc120440741"/>
      <w:r w:rsidRPr="00CB1BF6">
        <w:t xml:space="preserve">5.10. </w:t>
      </w:r>
      <w:r w:rsidR="00BE5844">
        <w:tab/>
      </w:r>
      <w:r w:rsidRPr="00CB1BF6">
        <w:t>Zabezpieczenie ogrodzenia nad ciekami wodnymi</w:t>
      </w:r>
      <w:bookmarkEnd w:id="60"/>
    </w:p>
    <w:p w14:paraId="1517DAEB" w14:textId="77777777" w:rsidR="00784EF9" w:rsidRPr="00CB1BF6" w:rsidRDefault="00784EF9" w:rsidP="00CB1BF6">
      <w:pPr>
        <w:spacing w:after="120"/>
        <w:ind w:left="284" w:right="629"/>
        <w:jc w:val="both"/>
        <w:rPr>
          <w:sz w:val="20"/>
          <w:szCs w:val="20"/>
        </w:rPr>
      </w:pPr>
      <w:r w:rsidRPr="00BE5844">
        <w:rPr>
          <w:sz w:val="20"/>
          <w:szCs w:val="20"/>
        </w:rPr>
        <w:t>5.10.1.</w:t>
      </w:r>
      <w:r w:rsidRPr="00CB1BF6">
        <w:rPr>
          <w:b/>
          <w:sz w:val="20"/>
          <w:szCs w:val="20"/>
        </w:rPr>
        <w:t xml:space="preserve"> </w:t>
      </w:r>
      <w:r w:rsidRPr="00CB1BF6">
        <w:rPr>
          <w:sz w:val="20"/>
          <w:szCs w:val="20"/>
        </w:rPr>
        <w:t>Zabezpieczenie cieku ruchomą konstrukcją z siatki stalowej zgrzewanej</w:t>
      </w:r>
    </w:p>
    <w:p w14:paraId="4F3619B3" w14:textId="60271686" w:rsidR="00784EF9" w:rsidRPr="00CB1BF6" w:rsidRDefault="00784EF9" w:rsidP="00CB1BF6">
      <w:pPr>
        <w:ind w:left="284" w:right="629"/>
        <w:jc w:val="both"/>
        <w:rPr>
          <w:sz w:val="20"/>
          <w:szCs w:val="20"/>
        </w:rPr>
      </w:pPr>
      <w:r w:rsidRPr="00CB1BF6">
        <w:rPr>
          <w:sz w:val="20"/>
          <w:szCs w:val="20"/>
        </w:rPr>
        <w:t xml:space="preserve">Miejsca przejść ogrodzenia nad rowami melioracyjnymi oraz ciekami wodnymi, zabezpieczone ruchomą konstrukcją wykonaną z siatki stalowej zgrzewanej o oczkach 50 × 50 × 3 mm pozwalają na obracanie się jej na rurze zawiasowej Ø </w:t>
      </w:r>
      <w:smartTag w:uri="urn:schemas-microsoft-com:office:smarttags" w:element="metricconverter">
        <w:smartTagPr>
          <w:attr w:name="ProductID" w:val="48 mm"/>
        </w:smartTagPr>
        <w:r w:rsidRPr="00CB1BF6">
          <w:rPr>
            <w:sz w:val="20"/>
            <w:szCs w:val="20"/>
          </w:rPr>
          <w:t>48 mm</w:t>
        </w:r>
      </w:smartTag>
      <w:r w:rsidRPr="00CB1BF6">
        <w:rPr>
          <w:sz w:val="20"/>
          <w:szCs w:val="20"/>
        </w:rPr>
        <w:t xml:space="preserve"> umieszczonej w dole ogrodzenia pomiędzy najbliższymi słupkami. Siatkę wygina się w górnej części w sposób tworzący zawias obrotowy na rurze (przykład: załącznik pkt 11.2.3).</w:t>
      </w:r>
    </w:p>
    <w:p w14:paraId="6984C7EF" w14:textId="5697F19D" w:rsidR="00784EF9" w:rsidRPr="00CB1BF6" w:rsidRDefault="00784EF9" w:rsidP="00CB1BF6">
      <w:pPr>
        <w:ind w:left="284" w:right="629"/>
        <w:jc w:val="both"/>
        <w:rPr>
          <w:sz w:val="20"/>
          <w:szCs w:val="20"/>
        </w:rPr>
      </w:pPr>
      <w:r w:rsidRPr="00CB1BF6">
        <w:rPr>
          <w:sz w:val="20"/>
          <w:szCs w:val="20"/>
        </w:rPr>
        <w:t>Elementy standardowe powinny być połączone pomiędzy sobą w sposób umożliwiający ich rozłączenie i swobodny obrót (odchylenia) na rurze zawiasowej tak, aby obiekty znajdujące się w wodzie mogły swobodnie przemieścić się na drugą stronę zabezpieczenia.</w:t>
      </w:r>
    </w:p>
    <w:p w14:paraId="25F708D9" w14:textId="1E1CF332" w:rsidR="00784EF9" w:rsidRPr="00CB1BF6" w:rsidRDefault="00784EF9" w:rsidP="00CB1BF6">
      <w:pPr>
        <w:ind w:left="284" w:right="629"/>
        <w:jc w:val="both"/>
        <w:rPr>
          <w:sz w:val="20"/>
          <w:szCs w:val="20"/>
        </w:rPr>
      </w:pPr>
      <w:r w:rsidRPr="00CB1BF6">
        <w:rPr>
          <w:sz w:val="20"/>
          <w:szCs w:val="20"/>
        </w:rPr>
        <w:t>Kształt cieku wodnego dopasowywany jest z elementów standardowych o różnym wymiarze na miejscu budowy i w miarę konieczności docinany szlifierką kątową.</w:t>
      </w:r>
    </w:p>
    <w:p w14:paraId="111B2B53" w14:textId="57AA92DD" w:rsidR="00784EF9" w:rsidRPr="00CB1BF6" w:rsidRDefault="00784EF9" w:rsidP="00CB1BF6">
      <w:pPr>
        <w:ind w:left="284" w:right="629"/>
        <w:jc w:val="both"/>
        <w:rPr>
          <w:sz w:val="20"/>
          <w:szCs w:val="20"/>
        </w:rPr>
      </w:pPr>
      <w:r w:rsidRPr="00CB1BF6">
        <w:rPr>
          <w:sz w:val="20"/>
          <w:szCs w:val="20"/>
        </w:rPr>
        <w:t>W gruncie elementy mocowane są za pomocą kotew stalowych, uniemożliwiających ich obrót przez napierającą zwierzynę, jednakże w przypadku konieczności czyszczenia rowu, kotwy powinny umożliwiać ich wyjęcie, a siatka powinna dać się odchylić na elemencie rurowym.</w:t>
      </w:r>
    </w:p>
    <w:p w14:paraId="5A59D55C" w14:textId="45D10FFC" w:rsidR="00784EF9" w:rsidRPr="00CB1BF6" w:rsidRDefault="00784EF9" w:rsidP="00CB1BF6">
      <w:pPr>
        <w:ind w:left="284" w:right="629"/>
        <w:jc w:val="both"/>
        <w:rPr>
          <w:sz w:val="20"/>
          <w:szCs w:val="20"/>
        </w:rPr>
      </w:pPr>
      <w:r w:rsidRPr="00CB1BF6">
        <w:rPr>
          <w:sz w:val="20"/>
          <w:szCs w:val="20"/>
        </w:rPr>
        <w:t>Wszystkie elementy powinny być zabezpieczone antykorozyjnie przez cynkowanie ogniowe. W przypadku docinania elementów na miejscu budowy, miejsca cięć powinny być zabezpieczone cynkiem w farbie.</w:t>
      </w:r>
    </w:p>
    <w:p w14:paraId="435B0BD4" w14:textId="005F1F60" w:rsidR="00784EF9" w:rsidRPr="00CB1BF6" w:rsidRDefault="00784EF9" w:rsidP="00CB1BF6">
      <w:pPr>
        <w:ind w:left="284" w:right="629"/>
        <w:jc w:val="both"/>
        <w:rPr>
          <w:sz w:val="20"/>
          <w:szCs w:val="20"/>
        </w:rPr>
      </w:pPr>
      <w:r w:rsidRPr="00CB1BF6">
        <w:rPr>
          <w:sz w:val="20"/>
          <w:szCs w:val="20"/>
        </w:rPr>
        <w:t>Ramy konstrukcji poszczególnych elementów powinny być wykonane z profili stalowych gatunku ST3SX (EU S235JR). Wypełnienie konstrukcji poszczególnych elementów powinno być wykonane z siatek zgrzewanych z prętów stalowych gatunku S235JRG2.</w:t>
      </w:r>
    </w:p>
    <w:p w14:paraId="16E1A2F4" w14:textId="5C435DC5" w:rsidR="00784EF9" w:rsidRPr="00CB1BF6" w:rsidRDefault="00784EF9" w:rsidP="00CB1BF6">
      <w:pPr>
        <w:ind w:left="284" w:right="629"/>
        <w:jc w:val="both"/>
        <w:rPr>
          <w:sz w:val="20"/>
          <w:szCs w:val="20"/>
        </w:rPr>
      </w:pPr>
      <w:r w:rsidRPr="00CB1BF6">
        <w:rPr>
          <w:sz w:val="20"/>
          <w:szCs w:val="20"/>
        </w:rPr>
        <w:t>Całość konstrukcji elementów ramowych z wypełnieniem siatką zgrzewaną powinna być zabezpieczona antykorozyjnie przez cynkowanie ogniowe wg normy EN ISO 1461:2000 [8] z grubością warstwy cynku 320 g/m</w:t>
      </w:r>
      <w:r w:rsidRPr="00CB1BF6">
        <w:rPr>
          <w:sz w:val="20"/>
          <w:szCs w:val="20"/>
          <w:vertAlign w:val="superscript"/>
        </w:rPr>
        <w:t>2</w:t>
      </w:r>
      <w:r w:rsidRPr="00CB1BF6">
        <w:rPr>
          <w:sz w:val="20"/>
          <w:szCs w:val="20"/>
        </w:rPr>
        <w:t>.</w:t>
      </w:r>
    </w:p>
    <w:p w14:paraId="6935236F" w14:textId="77777777" w:rsidR="00784EF9" w:rsidRPr="00BE5844" w:rsidRDefault="00784EF9" w:rsidP="00BE5844">
      <w:pPr>
        <w:tabs>
          <w:tab w:val="left" w:pos="1134"/>
        </w:tabs>
        <w:spacing w:before="120" w:after="120"/>
        <w:ind w:left="284" w:right="629"/>
        <w:jc w:val="both"/>
        <w:rPr>
          <w:sz w:val="20"/>
          <w:szCs w:val="20"/>
        </w:rPr>
      </w:pPr>
      <w:r w:rsidRPr="00BE5844">
        <w:rPr>
          <w:sz w:val="20"/>
          <w:szCs w:val="20"/>
        </w:rPr>
        <w:t>5.10.2. Zabezpieczenie cieku nieruchomym fragmentem siatki głównej</w:t>
      </w:r>
    </w:p>
    <w:p w14:paraId="369D4D64" w14:textId="1F713BBE" w:rsidR="00784EF9" w:rsidRPr="00CB1BF6" w:rsidRDefault="00784EF9" w:rsidP="00CB1BF6">
      <w:pPr>
        <w:ind w:left="284" w:right="629"/>
        <w:jc w:val="both"/>
        <w:rPr>
          <w:sz w:val="20"/>
          <w:szCs w:val="20"/>
        </w:rPr>
      </w:pPr>
      <w:r w:rsidRPr="00CB1BF6">
        <w:rPr>
          <w:sz w:val="20"/>
          <w:szCs w:val="20"/>
        </w:rPr>
        <w:t xml:space="preserve">Miejsca przejść ogrodzenia nad rowami melioracyjnymi oraz mniejszymi ciekami wodnymi można zabezpieczyć siatką stalową, stosowaną w dolnej części ogrodzenia głównego z oczkami szerokości </w:t>
      </w:r>
      <w:smartTag w:uri="urn:schemas-microsoft-com:office:smarttags" w:element="metricconverter">
        <w:smartTagPr>
          <w:attr w:name="ProductID" w:val="15 cm"/>
        </w:smartTagPr>
        <w:r w:rsidRPr="00CB1BF6">
          <w:rPr>
            <w:sz w:val="20"/>
            <w:szCs w:val="20"/>
          </w:rPr>
          <w:t>15 cm</w:t>
        </w:r>
      </w:smartTag>
      <w:r w:rsidRPr="00CB1BF6">
        <w:rPr>
          <w:sz w:val="20"/>
          <w:szCs w:val="20"/>
        </w:rPr>
        <w:t xml:space="preserve"> i wysokości </w:t>
      </w:r>
      <w:smartTag w:uri="urn:schemas-microsoft-com:office:smarttags" w:element="metricconverter">
        <w:smartTagPr>
          <w:attr w:name="ProductID" w:val="5 cm"/>
        </w:smartTagPr>
        <w:r w:rsidRPr="00CB1BF6">
          <w:rPr>
            <w:sz w:val="20"/>
            <w:szCs w:val="20"/>
          </w:rPr>
          <w:t>5 cm</w:t>
        </w:r>
      </w:smartTag>
      <w:r w:rsidRPr="00CB1BF6">
        <w:rPr>
          <w:sz w:val="20"/>
          <w:szCs w:val="20"/>
        </w:rPr>
        <w:t xml:space="preserve"> (przykład: załącznik pkt 11.2.1).</w:t>
      </w:r>
    </w:p>
    <w:p w14:paraId="4BAEB6AA" w14:textId="560D9C79" w:rsidR="00784EF9" w:rsidRPr="00CB1BF6" w:rsidRDefault="00784EF9" w:rsidP="00CB1BF6">
      <w:pPr>
        <w:ind w:left="284" w:right="629"/>
        <w:jc w:val="both"/>
        <w:rPr>
          <w:sz w:val="20"/>
          <w:szCs w:val="20"/>
        </w:rPr>
      </w:pPr>
      <w:r w:rsidRPr="00CB1BF6">
        <w:rPr>
          <w:sz w:val="20"/>
          <w:szCs w:val="20"/>
        </w:rPr>
        <w:t>Siatkę należy połączyć za pomocą np. zszywek kółkowych z drutem dolnym brzegowym, a pozostałe brzegi siatki należy zakotwić w gruncie za pomocą kotew stalowych.</w:t>
      </w:r>
    </w:p>
    <w:p w14:paraId="08A28096" w14:textId="64585049" w:rsidR="00784EF9" w:rsidRPr="00CB1BF6" w:rsidRDefault="00784EF9" w:rsidP="00CB1BF6">
      <w:pPr>
        <w:ind w:left="284" w:right="629"/>
        <w:jc w:val="both"/>
        <w:rPr>
          <w:sz w:val="20"/>
          <w:szCs w:val="20"/>
        </w:rPr>
      </w:pPr>
      <w:r w:rsidRPr="00CB1BF6">
        <w:rPr>
          <w:sz w:val="20"/>
          <w:szCs w:val="20"/>
        </w:rPr>
        <w:t xml:space="preserve">Wszystkie elementy powinny być zabezpieczone antykorozyjnie przez cynkowanie ogniowe. W przypadku docinania elementów na miejscu budowy, miejsca cięć powinny być zabezpieczone </w:t>
      </w:r>
      <w:r w:rsidRPr="00CB1BF6">
        <w:rPr>
          <w:sz w:val="20"/>
          <w:szCs w:val="20"/>
        </w:rPr>
        <w:lastRenderedPageBreak/>
        <w:t>cynkiem w farbie.</w:t>
      </w:r>
    </w:p>
    <w:p w14:paraId="42AD3ABF" w14:textId="77777777" w:rsidR="00BB428D" w:rsidRPr="00CB1BF6" w:rsidRDefault="00BB428D" w:rsidP="00CB1BF6">
      <w:pPr>
        <w:pStyle w:val="Style182"/>
        <w:widowControl/>
        <w:spacing w:line="240" w:lineRule="auto"/>
        <w:ind w:left="284" w:right="629"/>
        <w:rPr>
          <w:rStyle w:val="FontStyle218"/>
          <w:rFonts w:ascii="Verdana" w:eastAsiaTheme="majorEastAsia" w:hAnsi="Verdana"/>
          <w:color w:val="auto"/>
        </w:rPr>
      </w:pPr>
    </w:p>
    <w:p w14:paraId="078F5210" w14:textId="45B334FC" w:rsidR="0064773F" w:rsidRPr="00CB1BF6" w:rsidRDefault="0064773F" w:rsidP="00CB1BF6">
      <w:pPr>
        <w:pStyle w:val="Nagwek1"/>
        <w:numPr>
          <w:ilvl w:val="0"/>
          <w:numId w:val="24"/>
        </w:numPr>
        <w:tabs>
          <w:tab w:val="left" w:pos="1130"/>
        </w:tabs>
        <w:spacing w:line="360" w:lineRule="auto"/>
        <w:ind w:left="284" w:right="629" w:firstLine="0"/>
        <w:jc w:val="both"/>
      </w:pPr>
      <w:bookmarkStart w:id="61" w:name="_Toc120440742"/>
      <w:r w:rsidRPr="00CB1BF6">
        <w:t>KONTROLA JAKOŚCI ROBÓT</w:t>
      </w:r>
      <w:bookmarkEnd w:id="61"/>
      <w:r w:rsidRPr="00CB1BF6">
        <w:t xml:space="preserve"> </w:t>
      </w:r>
    </w:p>
    <w:p w14:paraId="204BEC95" w14:textId="6F6924FB" w:rsidR="0064773F" w:rsidRPr="00CB1BF6" w:rsidRDefault="0064773F" w:rsidP="00CB1BF6">
      <w:pPr>
        <w:pStyle w:val="Akapitzlist"/>
        <w:numPr>
          <w:ilvl w:val="1"/>
          <w:numId w:val="14"/>
        </w:numPr>
        <w:tabs>
          <w:tab w:val="left" w:pos="1134"/>
        </w:tabs>
        <w:spacing w:before="0" w:line="360" w:lineRule="auto"/>
        <w:ind w:left="284" w:right="629" w:firstLine="0"/>
        <w:rPr>
          <w:b/>
          <w:sz w:val="20"/>
          <w:szCs w:val="20"/>
        </w:rPr>
      </w:pPr>
      <w:r w:rsidRPr="00CB1BF6">
        <w:rPr>
          <w:b/>
          <w:sz w:val="20"/>
          <w:szCs w:val="20"/>
        </w:rPr>
        <w:t xml:space="preserve">Szczegółowe zasady kontroli jakości robót </w:t>
      </w:r>
    </w:p>
    <w:p w14:paraId="2E9740F6" w14:textId="04153209" w:rsidR="0064773F" w:rsidRPr="00CB1BF6" w:rsidRDefault="0064773F" w:rsidP="00CB1BF6">
      <w:pPr>
        <w:ind w:left="284" w:right="629"/>
        <w:jc w:val="both"/>
        <w:rPr>
          <w:sz w:val="20"/>
          <w:szCs w:val="20"/>
        </w:rPr>
      </w:pPr>
      <w:r w:rsidRPr="00CB1BF6">
        <w:rPr>
          <w:sz w:val="20"/>
          <w:szCs w:val="20"/>
        </w:rPr>
        <w:t>Szczegółowe zasady</w:t>
      </w:r>
      <w:r w:rsidR="00F075B7" w:rsidRPr="00CB1BF6">
        <w:rPr>
          <w:sz w:val="20"/>
          <w:szCs w:val="20"/>
        </w:rPr>
        <w:t xml:space="preserve"> kontroli jakości</w:t>
      </w:r>
      <w:r w:rsidRPr="00CB1BF6">
        <w:rPr>
          <w:sz w:val="20"/>
          <w:szCs w:val="20"/>
        </w:rPr>
        <w:t xml:space="preserve"> robót podano w SST D-M-00.00.00 „Wymagania ogólne” pkt </w:t>
      </w:r>
      <w:r w:rsidR="00F075B7" w:rsidRPr="00CB1BF6">
        <w:rPr>
          <w:sz w:val="20"/>
          <w:szCs w:val="20"/>
        </w:rPr>
        <w:t>6</w:t>
      </w:r>
      <w:r w:rsidRPr="00CB1BF6">
        <w:rPr>
          <w:sz w:val="20"/>
          <w:szCs w:val="20"/>
        </w:rPr>
        <w:t>.</w:t>
      </w:r>
    </w:p>
    <w:p w14:paraId="4CF6362A" w14:textId="77777777" w:rsidR="0043269F" w:rsidRPr="00CB1BF6" w:rsidRDefault="0043269F" w:rsidP="00CB1BF6">
      <w:pPr>
        <w:ind w:left="284" w:right="629"/>
        <w:jc w:val="both"/>
        <w:rPr>
          <w:sz w:val="20"/>
          <w:szCs w:val="20"/>
        </w:rPr>
      </w:pPr>
    </w:p>
    <w:p w14:paraId="6F7C62D9" w14:textId="2B0CF9C1" w:rsidR="00784EF9" w:rsidRPr="00CB1BF6" w:rsidRDefault="00784EF9" w:rsidP="00BE5844">
      <w:pPr>
        <w:pStyle w:val="Nagwek1"/>
        <w:spacing w:after="240"/>
      </w:pPr>
      <w:bookmarkStart w:id="62" w:name="_Toc120440743"/>
      <w:r w:rsidRPr="00CB1BF6">
        <w:t xml:space="preserve">6.2. </w:t>
      </w:r>
      <w:r w:rsidR="00BE5844">
        <w:tab/>
      </w:r>
      <w:r w:rsidRPr="00CB1BF6">
        <w:t>Badania przed przystąpieniem do robót</w:t>
      </w:r>
      <w:bookmarkEnd w:id="62"/>
    </w:p>
    <w:p w14:paraId="11E919A5" w14:textId="1E0881BC" w:rsidR="00784EF9" w:rsidRPr="00CB1BF6" w:rsidRDefault="00784EF9" w:rsidP="00CB1BF6">
      <w:pPr>
        <w:ind w:left="284" w:right="629"/>
        <w:jc w:val="both"/>
        <w:rPr>
          <w:sz w:val="20"/>
          <w:szCs w:val="20"/>
        </w:rPr>
      </w:pPr>
      <w:r w:rsidRPr="00CB1BF6">
        <w:rPr>
          <w:sz w:val="20"/>
          <w:szCs w:val="20"/>
        </w:rPr>
        <w:t>Przed przystąpieniem do robót Wykonawca powinien uzyskać od producentów zaświadczenie o jakości (atesty) oraz wykonać badania materiałów przeznaczonych do wykonania robót i przedstawić ich wyniki Inżynierowi w celu akceptacji materiałów, zgodnie z wymaganiami określonymi w punkcie 2.</w:t>
      </w:r>
    </w:p>
    <w:p w14:paraId="36897754" w14:textId="4765D593" w:rsidR="00784EF9" w:rsidRPr="00CB1BF6" w:rsidRDefault="00784EF9" w:rsidP="00CB1BF6">
      <w:pPr>
        <w:ind w:left="284" w:right="629"/>
        <w:jc w:val="both"/>
        <w:rPr>
          <w:sz w:val="20"/>
          <w:szCs w:val="20"/>
        </w:rPr>
      </w:pPr>
      <w:r w:rsidRPr="00CB1BF6">
        <w:rPr>
          <w:sz w:val="20"/>
          <w:szCs w:val="20"/>
        </w:rPr>
        <w:t>Do materiałów, których producenci są zobowiązani dostarczyć zaświadczenie o jakości (atesty) należą:</w:t>
      </w:r>
    </w:p>
    <w:p w14:paraId="52B3A7AF"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siatki ogrodzeniowe,</w:t>
      </w:r>
    </w:p>
    <w:p w14:paraId="5134BA11"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rury na słupki,</w:t>
      </w:r>
    </w:p>
    <w:p w14:paraId="6ED301AE"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pręty zbrojeniowe.</w:t>
      </w:r>
    </w:p>
    <w:p w14:paraId="2FF45271" w14:textId="28BF3ECC" w:rsidR="00784EF9" w:rsidRDefault="00784EF9" w:rsidP="00CB1BF6">
      <w:pPr>
        <w:ind w:left="284" w:right="629"/>
        <w:jc w:val="both"/>
        <w:rPr>
          <w:sz w:val="20"/>
          <w:szCs w:val="20"/>
        </w:rPr>
      </w:pPr>
      <w:r w:rsidRPr="00CB1BF6">
        <w:rPr>
          <w:sz w:val="20"/>
          <w:szCs w:val="20"/>
        </w:rPr>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4BD8DC25" w14:textId="77777777" w:rsidR="00BE5844" w:rsidRPr="00CB1BF6" w:rsidRDefault="00BE5844" w:rsidP="00CB1BF6">
      <w:pPr>
        <w:ind w:left="284" w:right="629"/>
        <w:jc w:val="both"/>
        <w:rPr>
          <w:sz w:val="20"/>
          <w:szCs w:val="20"/>
        </w:rPr>
      </w:pPr>
    </w:p>
    <w:p w14:paraId="4B0B97FC" w14:textId="59824E95" w:rsidR="00784EF9" w:rsidRPr="00CB1BF6" w:rsidRDefault="00784EF9" w:rsidP="00BE5844">
      <w:pPr>
        <w:pStyle w:val="Nagwek1"/>
        <w:spacing w:after="240"/>
      </w:pPr>
      <w:bookmarkStart w:id="63" w:name="_Toc120440744"/>
      <w:r w:rsidRPr="00CB1BF6">
        <w:t xml:space="preserve">6.3. </w:t>
      </w:r>
      <w:r w:rsidR="00BE5844">
        <w:tab/>
      </w:r>
      <w:r w:rsidRPr="00CB1BF6">
        <w:t>Badania w czasie wykonywania robót</w:t>
      </w:r>
      <w:bookmarkEnd w:id="63"/>
    </w:p>
    <w:p w14:paraId="16D27DB5" w14:textId="4CD5CAC8" w:rsidR="00784EF9" w:rsidRPr="00BE5844" w:rsidRDefault="00784EF9" w:rsidP="00BE5844">
      <w:pPr>
        <w:tabs>
          <w:tab w:val="left" w:pos="1134"/>
        </w:tabs>
        <w:ind w:left="284" w:right="629"/>
        <w:jc w:val="both"/>
        <w:rPr>
          <w:sz w:val="20"/>
          <w:szCs w:val="20"/>
        </w:rPr>
      </w:pPr>
      <w:r w:rsidRPr="00BE5844">
        <w:rPr>
          <w:sz w:val="20"/>
          <w:szCs w:val="20"/>
        </w:rPr>
        <w:t xml:space="preserve">6.3.1. </w:t>
      </w:r>
      <w:r w:rsidR="00BE5844">
        <w:rPr>
          <w:sz w:val="20"/>
          <w:szCs w:val="20"/>
        </w:rPr>
        <w:tab/>
      </w:r>
      <w:r w:rsidRPr="00BE5844">
        <w:rPr>
          <w:sz w:val="20"/>
          <w:szCs w:val="20"/>
        </w:rPr>
        <w:t>Badania materiałów w czasie wykonywania robót</w:t>
      </w:r>
    </w:p>
    <w:p w14:paraId="242D5675" w14:textId="40D13911" w:rsidR="00784EF9" w:rsidRPr="00CB1BF6" w:rsidRDefault="00784EF9" w:rsidP="00CB1BF6">
      <w:pPr>
        <w:spacing w:before="120"/>
        <w:ind w:left="284" w:right="629"/>
        <w:jc w:val="both"/>
        <w:rPr>
          <w:sz w:val="20"/>
          <w:szCs w:val="20"/>
        </w:rPr>
      </w:pPr>
      <w:r w:rsidRPr="00CB1BF6">
        <w:rPr>
          <w:sz w:val="20"/>
          <w:szCs w:val="20"/>
        </w:rPr>
        <w:t>Wszystkie materiały dostarczone na budowę z zaświadczeniem o jakości (atestem) producenta powinny być sprawdzone w zakresie powierzchni ochronnej wyrobu i jego wymiarów (tab. 5).</w:t>
      </w:r>
    </w:p>
    <w:p w14:paraId="7A5A87D7" w14:textId="358715EC" w:rsidR="00784EF9" w:rsidRPr="00CB1BF6" w:rsidRDefault="00784EF9" w:rsidP="00CB1BF6">
      <w:pPr>
        <w:ind w:left="284" w:right="629"/>
        <w:jc w:val="both"/>
        <w:rPr>
          <w:sz w:val="20"/>
          <w:szCs w:val="20"/>
        </w:rPr>
      </w:pPr>
      <w:r w:rsidRPr="00CB1BF6">
        <w:rPr>
          <w:sz w:val="20"/>
          <w:szCs w:val="20"/>
        </w:rPr>
        <w:t>Częstotliwość badań i ocena ich wyników powinna być zgodna z zaleceniami podanymi w aprobacie technicznej.</w:t>
      </w:r>
    </w:p>
    <w:p w14:paraId="7E1A2BED" w14:textId="77777777" w:rsidR="00784EF9" w:rsidRPr="00CB1BF6" w:rsidRDefault="00784EF9" w:rsidP="00CB1BF6">
      <w:pPr>
        <w:ind w:left="284" w:right="629"/>
        <w:jc w:val="both"/>
        <w:rPr>
          <w:sz w:val="20"/>
          <w:szCs w:val="20"/>
        </w:rPr>
      </w:pPr>
    </w:p>
    <w:p w14:paraId="4D1427CC" w14:textId="77777777" w:rsidR="00784EF9" w:rsidRPr="00CB1BF6" w:rsidRDefault="00784EF9" w:rsidP="00CB1BF6">
      <w:pPr>
        <w:tabs>
          <w:tab w:val="left" w:pos="851"/>
        </w:tabs>
        <w:spacing w:after="120"/>
        <w:ind w:left="284" w:right="629"/>
        <w:jc w:val="both"/>
        <w:rPr>
          <w:sz w:val="20"/>
          <w:szCs w:val="20"/>
        </w:rPr>
      </w:pPr>
      <w:r w:rsidRPr="00CB1BF6">
        <w:rPr>
          <w:sz w:val="20"/>
          <w:szCs w:val="20"/>
        </w:rPr>
        <w:t>Tablica 5.</w:t>
      </w:r>
      <w:r w:rsidRPr="00CB1BF6">
        <w:rPr>
          <w:sz w:val="20"/>
          <w:szCs w:val="20"/>
        </w:rPr>
        <w:tab/>
        <w:t>Częstotliwość badań przy sprawdzeniu powierzchni i wymiarów wyrobów dostarczonych przez producenta</w:t>
      </w:r>
    </w:p>
    <w:tbl>
      <w:tblPr>
        <w:tblW w:w="0" w:type="auto"/>
        <w:tblInd w:w="276" w:type="dxa"/>
        <w:tblLayout w:type="fixed"/>
        <w:tblCellMar>
          <w:left w:w="70" w:type="dxa"/>
          <w:right w:w="70" w:type="dxa"/>
        </w:tblCellMar>
        <w:tblLook w:val="0000" w:firstRow="0" w:lastRow="0" w:firstColumn="0" w:lastColumn="0" w:noHBand="0" w:noVBand="0"/>
      </w:tblPr>
      <w:tblGrid>
        <w:gridCol w:w="496"/>
        <w:gridCol w:w="1417"/>
        <w:gridCol w:w="1559"/>
        <w:gridCol w:w="2410"/>
        <w:gridCol w:w="1630"/>
      </w:tblGrid>
      <w:tr w:rsidR="00784EF9" w14:paraId="63BD56F0" w14:textId="77777777" w:rsidTr="00BE5844">
        <w:tc>
          <w:tcPr>
            <w:tcW w:w="496" w:type="dxa"/>
            <w:tcBorders>
              <w:top w:val="single" w:sz="6" w:space="0" w:color="auto"/>
              <w:left w:val="single" w:sz="6" w:space="0" w:color="auto"/>
              <w:bottom w:val="double" w:sz="4" w:space="0" w:color="auto"/>
              <w:right w:val="single" w:sz="6" w:space="0" w:color="auto"/>
            </w:tcBorders>
          </w:tcPr>
          <w:p w14:paraId="19478AF6" w14:textId="77777777" w:rsidR="00784EF9" w:rsidRPr="00BE5844" w:rsidRDefault="00784EF9" w:rsidP="0065590C">
            <w:pPr>
              <w:spacing w:before="120"/>
              <w:jc w:val="center"/>
              <w:rPr>
                <w:sz w:val="20"/>
                <w:szCs w:val="20"/>
              </w:rPr>
            </w:pPr>
            <w:r w:rsidRPr="00BE5844">
              <w:rPr>
                <w:sz w:val="20"/>
                <w:szCs w:val="20"/>
              </w:rPr>
              <w:t>Lp.</w:t>
            </w:r>
          </w:p>
        </w:tc>
        <w:tc>
          <w:tcPr>
            <w:tcW w:w="1417" w:type="dxa"/>
            <w:tcBorders>
              <w:top w:val="single" w:sz="6" w:space="0" w:color="auto"/>
              <w:left w:val="single" w:sz="6" w:space="0" w:color="auto"/>
              <w:bottom w:val="double" w:sz="4" w:space="0" w:color="auto"/>
              <w:right w:val="single" w:sz="6" w:space="0" w:color="auto"/>
            </w:tcBorders>
          </w:tcPr>
          <w:p w14:paraId="68AACEA4" w14:textId="77777777" w:rsidR="00784EF9" w:rsidRPr="00BE5844" w:rsidRDefault="00784EF9" w:rsidP="0065590C">
            <w:pPr>
              <w:spacing w:before="120"/>
              <w:jc w:val="center"/>
              <w:rPr>
                <w:sz w:val="20"/>
                <w:szCs w:val="20"/>
              </w:rPr>
            </w:pPr>
            <w:r w:rsidRPr="00BE5844">
              <w:rPr>
                <w:sz w:val="20"/>
                <w:szCs w:val="20"/>
              </w:rPr>
              <w:t>Rodzaj badania</w:t>
            </w:r>
          </w:p>
        </w:tc>
        <w:tc>
          <w:tcPr>
            <w:tcW w:w="1559" w:type="dxa"/>
            <w:tcBorders>
              <w:top w:val="single" w:sz="6" w:space="0" w:color="auto"/>
              <w:left w:val="single" w:sz="6" w:space="0" w:color="auto"/>
              <w:bottom w:val="double" w:sz="4" w:space="0" w:color="auto"/>
              <w:right w:val="single" w:sz="6" w:space="0" w:color="auto"/>
            </w:tcBorders>
          </w:tcPr>
          <w:p w14:paraId="7BC64A28" w14:textId="77777777" w:rsidR="00784EF9" w:rsidRPr="00BE5844" w:rsidRDefault="00784EF9" w:rsidP="0065590C">
            <w:pPr>
              <w:spacing w:before="120"/>
              <w:jc w:val="center"/>
              <w:rPr>
                <w:sz w:val="20"/>
                <w:szCs w:val="20"/>
              </w:rPr>
            </w:pPr>
            <w:r w:rsidRPr="00BE5844">
              <w:rPr>
                <w:sz w:val="20"/>
                <w:szCs w:val="20"/>
              </w:rPr>
              <w:t>Liczba badań</w:t>
            </w:r>
          </w:p>
        </w:tc>
        <w:tc>
          <w:tcPr>
            <w:tcW w:w="2410" w:type="dxa"/>
            <w:tcBorders>
              <w:top w:val="single" w:sz="6" w:space="0" w:color="auto"/>
              <w:left w:val="single" w:sz="6" w:space="0" w:color="auto"/>
              <w:bottom w:val="double" w:sz="4" w:space="0" w:color="auto"/>
              <w:right w:val="single" w:sz="6" w:space="0" w:color="auto"/>
            </w:tcBorders>
          </w:tcPr>
          <w:p w14:paraId="0117E5E8" w14:textId="77777777" w:rsidR="00784EF9" w:rsidRPr="00BE5844" w:rsidRDefault="00784EF9" w:rsidP="0065590C">
            <w:pPr>
              <w:spacing w:before="120"/>
              <w:jc w:val="center"/>
              <w:rPr>
                <w:sz w:val="20"/>
                <w:szCs w:val="20"/>
              </w:rPr>
            </w:pPr>
            <w:r w:rsidRPr="00BE5844">
              <w:rPr>
                <w:sz w:val="20"/>
                <w:szCs w:val="20"/>
              </w:rPr>
              <w:t>Opis badań</w:t>
            </w:r>
          </w:p>
        </w:tc>
        <w:tc>
          <w:tcPr>
            <w:tcW w:w="1630" w:type="dxa"/>
            <w:tcBorders>
              <w:top w:val="single" w:sz="6" w:space="0" w:color="auto"/>
              <w:left w:val="single" w:sz="6" w:space="0" w:color="auto"/>
              <w:bottom w:val="double" w:sz="4" w:space="0" w:color="auto"/>
              <w:right w:val="single" w:sz="6" w:space="0" w:color="auto"/>
            </w:tcBorders>
          </w:tcPr>
          <w:p w14:paraId="0CDBB50C" w14:textId="77777777" w:rsidR="00784EF9" w:rsidRPr="00BE5844" w:rsidRDefault="00784EF9" w:rsidP="0065590C">
            <w:pPr>
              <w:jc w:val="center"/>
              <w:rPr>
                <w:sz w:val="20"/>
                <w:szCs w:val="20"/>
              </w:rPr>
            </w:pPr>
            <w:r w:rsidRPr="00BE5844">
              <w:rPr>
                <w:sz w:val="20"/>
                <w:szCs w:val="20"/>
              </w:rPr>
              <w:t>Ocena wyników badań</w:t>
            </w:r>
          </w:p>
        </w:tc>
      </w:tr>
      <w:tr w:rsidR="00784EF9" w14:paraId="2FE71498" w14:textId="77777777" w:rsidTr="00BE5844">
        <w:tc>
          <w:tcPr>
            <w:tcW w:w="496" w:type="dxa"/>
            <w:tcBorders>
              <w:top w:val="double" w:sz="4" w:space="0" w:color="auto"/>
              <w:left w:val="single" w:sz="6" w:space="0" w:color="auto"/>
            </w:tcBorders>
          </w:tcPr>
          <w:p w14:paraId="71BD28C3" w14:textId="77777777" w:rsidR="00784EF9" w:rsidRPr="00BE5844" w:rsidRDefault="00784EF9" w:rsidP="0065590C">
            <w:pPr>
              <w:jc w:val="center"/>
              <w:rPr>
                <w:sz w:val="20"/>
                <w:szCs w:val="20"/>
              </w:rPr>
            </w:pPr>
            <w:r w:rsidRPr="00BE5844">
              <w:rPr>
                <w:sz w:val="20"/>
                <w:szCs w:val="20"/>
              </w:rPr>
              <w:t>1</w:t>
            </w:r>
          </w:p>
        </w:tc>
        <w:tc>
          <w:tcPr>
            <w:tcW w:w="1417" w:type="dxa"/>
            <w:tcBorders>
              <w:top w:val="double" w:sz="4" w:space="0" w:color="auto"/>
              <w:left w:val="single" w:sz="6" w:space="0" w:color="auto"/>
              <w:bottom w:val="single" w:sz="6" w:space="0" w:color="auto"/>
            </w:tcBorders>
          </w:tcPr>
          <w:p w14:paraId="00D1B4D5" w14:textId="77777777" w:rsidR="00784EF9" w:rsidRPr="00BE5844" w:rsidRDefault="00784EF9" w:rsidP="0065590C">
            <w:pPr>
              <w:rPr>
                <w:sz w:val="18"/>
                <w:szCs w:val="18"/>
              </w:rPr>
            </w:pPr>
            <w:r w:rsidRPr="00BE5844">
              <w:rPr>
                <w:sz w:val="18"/>
                <w:szCs w:val="18"/>
              </w:rPr>
              <w:t>Sprawdzenie powierzchni</w:t>
            </w:r>
          </w:p>
        </w:tc>
        <w:tc>
          <w:tcPr>
            <w:tcW w:w="1559" w:type="dxa"/>
            <w:tcBorders>
              <w:top w:val="double" w:sz="4" w:space="0" w:color="auto"/>
              <w:left w:val="single" w:sz="6" w:space="0" w:color="auto"/>
            </w:tcBorders>
          </w:tcPr>
          <w:p w14:paraId="081309C0" w14:textId="5DFB3C66" w:rsidR="00784EF9" w:rsidRPr="00BE5844" w:rsidRDefault="00784EF9" w:rsidP="0065590C">
            <w:pPr>
              <w:rPr>
                <w:sz w:val="20"/>
                <w:szCs w:val="20"/>
              </w:rPr>
            </w:pPr>
            <w:r w:rsidRPr="00BE5844">
              <w:rPr>
                <w:sz w:val="20"/>
                <w:szCs w:val="20"/>
              </w:rPr>
              <w:t>od 5 do 10 bad</w:t>
            </w:r>
            <w:r w:rsidR="00BE5844">
              <w:rPr>
                <w:sz w:val="20"/>
                <w:szCs w:val="20"/>
              </w:rPr>
              <w:t>ań z wybranych losowo elemen</w:t>
            </w:r>
            <w:r w:rsidRPr="00BE5844">
              <w:rPr>
                <w:sz w:val="20"/>
                <w:szCs w:val="20"/>
              </w:rPr>
              <w:t xml:space="preserve">tów w każdej dostarczanej partii wyrobów liczącej do 1000 </w:t>
            </w:r>
          </w:p>
        </w:tc>
        <w:tc>
          <w:tcPr>
            <w:tcW w:w="2410" w:type="dxa"/>
            <w:tcBorders>
              <w:top w:val="double" w:sz="4" w:space="0" w:color="auto"/>
              <w:left w:val="single" w:sz="6" w:space="0" w:color="auto"/>
              <w:bottom w:val="single" w:sz="6" w:space="0" w:color="auto"/>
            </w:tcBorders>
          </w:tcPr>
          <w:p w14:paraId="5D69D155" w14:textId="77777777" w:rsidR="00784EF9" w:rsidRPr="00BE5844" w:rsidRDefault="00784EF9" w:rsidP="0065590C">
            <w:pPr>
              <w:rPr>
                <w:sz w:val="20"/>
                <w:szCs w:val="20"/>
              </w:rPr>
            </w:pPr>
            <w:r w:rsidRPr="00BE5844">
              <w:rPr>
                <w:sz w:val="20"/>
                <w:szCs w:val="20"/>
              </w:rPr>
              <w:t>Powierzchnię zbadać nie uzbrojonym okiem. Do ew. sprawdzenia głębokości</w:t>
            </w:r>
          </w:p>
          <w:p w14:paraId="3F909344" w14:textId="77777777" w:rsidR="00784EF9" w:rsidRPr="00BE5844" w:rsidRDefault="00784EF9" w:rsidP="0065590C">
            <w:pPr>
              <w:rPr>
                <w:sz w:val="20"/>
                <w:szCs w:val="20"/>
              </w:rPr>
            </w:pPr>
            <w:r w:rsidRPr="00BE5844">
              <w:rPr>
                <w:sz w:val="20"/>
                <w:szCs w:val="20"/>
              </w:rPr>
              <w:t>wad użyć dostępnych narzędzi (np. liniałów z czujnikiem, suwmiarek, mikrometrów, itp.)</w:t>
            </w:r>
          </w:p>
        </w:tc>
        <w:tc>
          <w:tcPr>
            <w:tcW w:w="1630" w:type="dxa"/>
            <w:tcBorders>
              <w:top w:val="double" w:sz="4" w:space="0" w:color="auto"/>
              <w:left w:val="single" w:sz="6" w:space="0" w:color="auto"/>
              <w:right w:val="single" w:sz="6" w:space="0" w:color="auto"/>
            </w:tcBorders>
          </w:tcPr>
          <w:p w14:paraId="286E70B8" w14:textId="77777777" w:rsidR="00784EF9" w:rsidRPr="00BE5844" w:rsidRDefault="00784EF9" w:rsidP="0065590C">
            <w:pPr>
              <w:rPr>
                <w:sz w:val="20"/>
                <w:szCs w:val="20"/>
              </w:rPr>
            </w:pPr>
            <w:r w:rsidRPr="00BE5844">
              <w:rPr>
                <w:sz w:val="20"/>
                <w:szCs w:val="20"/>
              </w:rPr>
              <w:t>Wyniki powinny być zgodne z wymaganiami punktu 2.3.</w:t>
            </w:r>
          </w:p>
        </w:tc>
      </w:tr>
      <w:tr w:rsidR="00784EF9" w14:paraId="0EDCF4A8" w14:textId="77777777" w:rsidTr="00BE5844">
        <w:tc>
          <w:tcPr>
            <w:tcW w:w="496" w:type="dxa"/>
            <w:tcBorders>
              <w:top w:val="single" w:sz="6" w:space="0" w:color="auto"/>
              <w:left w:val="single" w:sz="6" w:space="0" w:color="auto"/>
              <w:bottom w:val="single" w:sz="6" w:space="0" w:color="auto"/>
              <w:right w:val="single" w:sz="6" w:space="0" w:color="auto"/>
            </w:tcBorders>
          </w:tcPr>
          <w:p w14:paraId="4F0DC536" w14:textId="77777777" w:rsidR="00784EF9" w:rsidRPr="00BE5844" w:rsidRDefault="00784EF9" w:rsidP="0065590C">
            <w:pPr>
              <w:jc w:val="center"/>
              <w:rPr>
                <w:sz w:val="20"/>
                <w:szCs w:val="20"/>
              </w:rPr>
            </w:pPr>
            <w:r w:rsidRPr="00BE5844">
              <w:rPr>
                <w:sz w:val="20"/>
                <w:szCs w:val="20"/>
              </w:rPr>
              <w:t>2</w:t>
            </w:r>
          </w:p>
        </w:tc>
        <w:tc>
          <w:tcPr>
            <w:tcW w:w="1417" w:type="dxa"/>
            <w:tcBorders>
              <w:left w:val="nil"/>
              <w:bottom w:val="single" w:sz="6" w:space="0" w:color="auto"/>
            </w:tcBorders>
          </w:tcPr>
          <w:p w14:paraId="5E539915" w14:textId="77777777" w:rsidR="00784EF9" w:rsidRPr="00BE5844" w:rsidRDefault="00784EF9" w:rsidP="0065590C">
            <w:pPr>
              <w:rPr>
                <w:sz w:val="18"/>
                <w:szCs w:val="18"/>
              </w:rPr>
            </w:pPr>
            <w:r w:rsidRPr="00BE5844">
              <w:rPr>
                <w:sz w:val="18"/>
                <w:szCs w:val="18"/>
              </w:rPr>
              <w:t>Sprawdzenie wymiarów</w:t>
            </w:r>
          </w:p>
        </w:tc>
        <w:tc>
          <w:tcPr>
            <w:tcW w:w="1559" w:type="dxa"/>
            <w:tcBorders>
              <w:left w:val="single" w:sz="6" w:space="0" w:color="auto"/>
              <w:bottom w:val="single" w:sz="6" w:space="0" w:color="auto"/>
              <w:right w:val="single" w:sz="6" w:space="0" w:color="auto"/>
            </w:tcBorders>
          </w:tcPr>
          <w:p w14:paraId="4824AD1F" w14:textId="77777777" w:rsidR="00784EF9" w:rsidRPr="00BE5844" w:rsidRDefault="00784EF9" w:rsidP="0065590C">
            <w:pPr>
              <w:rPr>
                <w:sz w:val="20"/>
                <w:szCs w:val="20"/>
              </w:rPr>
            </w:pPr>
            <w:r w:rsidRPr="00BE5844">
              <w:rPr>
                <w:sz w:val="20"/>
                <w:szCs w:val="20"/>
              </w:rPr>
              <w:t>elementów</w:t>
            </w:r>
          </w:p>
        </w:tc>
        <w:tc>
          <w:tcPr>
            <w:tcW w:w="2410" w:type="dxa"/>
            <w:tcBorders>
              <w:left w:val="nil"/>
              <w:bottom w:val="single" w:sz="6" w:space="0" w:color="auto"/>
            </w:tcBorders>
          </w:tcPr>
          <w:p w14:paraId="1E7406EB" w14:textId="77777777" w:rsidR="00BE5844" w:rsidRDefault="00BE5844" w:rsidP="0065590C">
            <w:pPr>
              <w:rPr>
                <w:sz w:val="20"/>
                <w:szCs w:val="20"/>
              </w:rPr>
            </w:pPr>
            <w:r>
              <w:rPr>
                <w:sz w:val="20"/>
                <w:szCs w:val="20"/>
              </w:rPr>
              <w:t>Przeprowadzić uniwersal</w:t>
            </w:r>
            <w:r w:rsidR="00784EF9" w:rsidRPr="00BE5844">
              <w:rPr>
                <w:sz w:val="20"/>
                <w:szCs w:val="20"/>
              </w:rPr>
              <w:t xml:space="preserve">nymi przyrządami </w:t>
            </w:r>
          </w:p>
          <w:p w14:paraId="421246B8" w14:textId="24E49361" w:rsidR="00784EF9" w:rsidRPr="00BE5844" w:rsidRDefault="00BE5844" w:rsidP="0065590C">
            <w:pPr>
              <w:rPr>
                <w:sz w:val="20"/>
                <w:szCs w:val="20"/>
              </w:rPr>
            </w:pPr>
            <w:r>
              <w:rPr>
                <w:sz w:val="20"/>
                <w:szCs w:val="20"/>
              </w:rPr>
              <w:t>pomiaro</w:t>
            </w:r>
            <w:r w:rsidR="00784EF9" w:rsidRPr="00BE5844">
              <w:rPr>
                <w:sz w:val="20"/>
                <w:szCs w:val="20"/>
              </w:rPr>
              <w:t>wymi lub sprawdzianami</w:t>
            </w:r>
          </w:p>
        </w:tc>
        <w:tc>
          <w:tcPr>
            <w:tcW w:w="1630" w:type="dxa"/>
            <w:tcBorders>
              <w:left w:val="single" w:sz="6" w:space="0" w:color="auto"/>
              <w:bottom w:val="single" w:sz="6" w:space="0" w:color="auto"/>
              <w:right w:val="single" w:sz="6" w:space="0" w:color="auto"/>
            </w:tcBorders>
          </w:tcPr>
          <w:p w14:paraId="522FCD1F" w14:textId="77777777" w:rsidR="00784EF9" w:rsidRPr="00BE5844" w:rsidRDefault="00784EF9" w:rsidP="0065590C">
            <w:pPr>
              <w:rPr>
                <w:sz w:val="20"/>
                <w:szCs w:val="20"/>
              </w:rPr>
            </w:pPr>
          </w:p>
        </w:tc>
      </w:tr>
    </w:tbl>
    <w:p w14:paraId="4DA29511" w14:textId="3EE946BE" w:rsidR="00784EF9" w:rsidRPr="00BE5844" w:rsidRDefault="00784EF9" w:rsidP="00BE5844">
      <w:pPr>
        <w:spacing w:before="120"/>
        <w:ind w:left="284" w:right="629"/>
        <w:jc w:val="both"/>
        <w:rPr>
          <w:sz w:val="20"/>
          <w:szCs w:val="20"/>
        </w:rPr>
      </w:pPr>
      <w:r w:rsidRPr="00BE5844">
        <w:rPr>
          <w:sz w:val="20"/>
          <w:szCs w:val="20"/>
        </w:rPr>
        <w:t>W przypadkach budzących wątpliwości można zlecić uprawnionej jednostce zbadanie właściwości dostarczonych wyrobów i materiałów w zakresie wymagań podanych w punkcie 2.3.</w:t>
      </w:r>
    </w:p>
    <w:p w14:paraId="713D8451" w14:textId="164BC609" w:rsidR="00784EF9" w:rsidRPr="00BE5844" w:rsidRDefault="00784EF9" w:rsidP="00BE5844">
      <w:pPr>
        <w:tabs>
          <w:tab w:val="left" w:pos="1134"/>
        </w:tabs>
        <w:spacing w:before="120"/>
        <w:ind w:left="284" w:right="629"/>
        <w:jc w:val="both"/>
        <w:rPr>
          <w:sz w:val="20"/>
          <w:szCs w:val="20"/>
        </w:rPr>
      </w:pPr>
      <w:r w:rsidRPr="00BE5844">
        <w:rPr>
          <w:sz w:val="20"/>
          <w:szCs w:val="20"/>
        </w:rPr>
        <w:t xml:space="preserve">6.3.2. </w:t>
      </w:r>
      <w:r w:rsidR="00BE5844">
        <w:rPr>
          <w:sz w:val="20"/>
          <w:szCs w:val="20"/>
        </w:rPr>
        <w:tab/>
      </w:r>
      <w:r w:rsidRPr="00BE5844">
        <w:rPr>
          <w:sz w:val="20"/>
          <w:szCs w:val="20"/>
        </w:rPr>
        <w:t>Kontrola w czasie instalacji ogrodzenia</w:t>
      </w:r>
    </w:p>
    <w:p w14:paraId="6009FAC7" w14:textId="73F90708" w:rsidR="00784EF9" w:rsidRPr="00BE5844" w:rsidRDefault="00784EF9" w:rsidP="00BE5844">
      <w:pPr>
        <w:spacing w:before="120"/>
        <w:ind w:left="284" w:right="629"/>
        <w:jc w:val="both"/>
        <w:rPr>
          <w:sz w:val="20"/>
          <w:szCs w:val="20"/>
        </w:rPr>
      </w:pPr>
      <w:r w:rsidRPr="00BE5844">
        <w:rPr>
          <w:sz w:val="20"/>
          <w:szCs w:val="20"/>
        </w:rPr>
        <w:lastRenderedPageBreak/>
        <w:t>W czasie instalacji ogrodzenia należy zbadać:</w:t>
      </w:r>
    </w:p>
    <w:p w14:paraId="79E69F1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zgodność wykonania ogrodzenia z dokumentacją projektową (lokalizacja, wymiary),</w:t>
      </w:r>
    </w:p>
    <w:p w14:paraId="1F72771F"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zachowanie dopuszczalnych odchyłek wymiarów, zgodnie z punktem 2.3,</w:t>
      </w:r>
    </w:p>
    <w:p w14:paraId="0550AF9D"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prawidłowość wykonania dołów pod słupki, zgodnie z punktem 5.3,</w:t>
      </w:r>
    </w:p>
    <w:p w14:paraId="036DDB3A"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fundamentów pod słupki, zgodnie z punktem 5.4,</w:t>
      </w:r>
    </w:p>
    <w:p w14:paraId="287FF49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montażu kotew w gruncie, zgodnie z punktem 5.6,</w:t>
      </w:r>
    </w:p>
    <w:p w14:paraId="4FD751B8"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ustawienia słupków, zgodnie z punktem 5.5 i 5.6,</w:t>
      </w:r>
    </w:p>
    <w:p w14:paraId="1266EC45"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 xml:space="preserve">prawidłowość wykonania siatki ogrodzeniowej, zgodnie z punktem 5.7 i 5.8, </w:t>
      </w:r>
    </w:p>
    <w:p w14:paraId="1182C02D"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bram i furtek, zgodnie z punktem 5.9,</w:t>
      </w:r>
    </w:p>
    <w:p w14:paraId="60133F2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zabezpieczenia przejść ogrodzenia przez cieki wodne, zgodnie z punktem 5.10,</w:t>
      </w:r>
    </w:p>
    <w:p w14:paraId="5D6AE64D" w14:textId="2A0D460F" w:rsidR="00784EF9"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ogrodzenia jako kompletnego systemu zabezpiec</w:t>
      </w:r>
      <w:r w:rsidR="00BE5844">
        <w:rPr>
          <w:sz w:val="20"/>
          <w:szCs w:val="20"/>
        </w:rPr>
        <w:t>zającego pas drogi – zgodnie z S</w:t>
      </w:r>
      <w:r w:rsidRPr="00BE5844">
        <w:rPr>
          <w:sz w:val="20"/>
          <w:szCs w:val="20"/>
        </w:rPr>
        <w:t>ST.</w:t>
      </w:r>
    </w:p>
    <w:p w14:paraId="5A457A53" w14:textId="77777777" w:rsidR="00BE5844" w:rsidRPr="00BE5844" w:rsidRDefault="00BE5844" w:rsidP="00BE5844">
      <w:pPr>
        <w:widowControl/>
        <w:overflowPunct w:val="0"/>
        <w:adjustRightInd w:val="0"/>
        <w:ind w:left="284" w:right="629"/>
        <w:jc w:val="both"/>
        <w:textAlignment w:val="baseline"/>
        <w:rPr>
          <w:sz w:val="20"/>
          <w:szCs w:val="20"/>
        </w:rPr>
      </w:pPr>
    </w:p>
    <w:p w14:paraId="69121314" w14:textId="3672A9EE" w:rsidR="00784EF9" w:rsidRPr="00BE5844" w:rsidRDefault="00784EF9" w:rsidP="00BE5844">
      <w:pPr>
        <w:pStyle w:val="Nagwek1"/>
        <w:spacing w:after="240"/>
      </w:pPr>
      <w:bookmarkStart w:id="64" w:name="_Toc120440745"/>
      <w:r w:rsidRPr="00BE5844">
        <w:t xml:space="preserve">6.4. </w:t>
      </w:r>
      <w:r w:rsidR="00BE5844">
        <w:tab/>
      </w:r>
      <w:r w:rsidRPr="00BE5844">
        <w:t>Zasady postępowania z wadliwie wykonanymi elementami robót</w:t>
      </w:r>
      <w:bookmarkEnd w:id="64"/>
    </w:p>
    <w:p w14:paraId="7572D0D0" w14:textId="5014FD46" w:rsidR="00784EF9" w:rsidRPr="00BE5844" w:rsidRDefault="00784EF9" w:rsidP="00BE5844">
      <w:pPr>
        <w:ind w:left="284" w:right="629"/>
        <w:jc w:val="both"/>
        <w:rPr>
          <w:sz w:val="20"/>
          <w:szCs w:val="20"/>
        </w:rPr>
      </w:pPr>
      <w:r w:rsidRPr="00BE5844">
        <w:rPr>
          <w:sz w:val="20"/>
          <w:szCs w:val="20"/>
        </w:rPr>
        <w:t>Wszystkie materiały nie spełniające wymagań usta</w:t>
      </w:r>
      <w:r w:rsidR="00BE5844">
        <w:rPr>
          <w:sz w:val="20"/>
          <w:szCs w:val="20"/>
        </w:rPr>
        <w:t>lonych w odpowiednich punktach S</w:t>
      </w:r>
      <w:r w:rsidRPr="00BE5844">
        <w:rPr>
          <w:sz w:val="20"/>
          <w:szCs w:val="20"/>
        </w:rPr>
        <w:t>ST zostaną przez Inżyniera odrzucone.</w:t>
      </w:r>
    </w:p>
    <w:p w14:paraId="50C1A0A4" w14:textId="7BCC40C7" w:rsidR="00784EF9" w:rsidRPr="00BE5844" w:rsidRDefault="00784EF9" w:rsidP="00BE5844">
      <w:pPr>
        <w:ind w:left="284" w:right="629"/>
        <w:jc w:val="both"/>
        <w:rPr>
          <w:sz w:val="20"/>
          <w:szCs w:val="20"/>
        </w:rPr>
      </w:pPr>
      <w:r w:rsidRPr="00BE5844">
        <w:rPr>
          <w:sz w:val="20"/>
          <w:szCs w:val="20"/>
        </w:rPr>
        <w:t>Wszystkie elementy lub odcinki ogrodzenia, które wyka</w:t>
      </w:r>
      <w:r w:rsidR="00BE5844">
        <w:rPr>
          <w:sz w:val="20"/>
          <w:szCs w:val="20"/>
        </w:rPr>
        <w:t>zują odstępstwa od postanowień S</w:t>
      </w:r>
      <w:r w:rsidRPr="00BE5844">
        <w:rPr>
          <w:sz w:val="20"/>
          <w:szCs w:val="20"/>
        </w:rPr>
        <w:t>ST zostaną rozebrane i ponownie wykonane na koszt Wykonawcy.</w:t>
      </w:r>
    </w:p>
    <w:p w14:paraId="51319526" w14:textId="77777777" w:rsidR="007F2C1D" w:rsidRPr="00BE5844" w:rsidRDefault="007F2C1D" w:rsidP="00BE5844">
      <w:pPr>
        <w:ind w:left="284" w:right="629"/>
        <w:jc w:val="both"/>
        <w:rPr>
          <w:sz w:val="20"/>
          <w:szCs w:val="20"/>
        </w:rPr>
      </w:pPr>
    </w:p>
    <w:p w14:paraId="152147CA" w14:textId="3C73CBB7" w:rsidR="00F075B7" w:rsidRPr="00BE5844" w:rsidRDefault="00F075B7" w:rsidP="00BE5844">
      <w:pPr>
        <w:pStyle w:val="Nagwek1"/>
        <w:numPr>
          <w:ilvl w:val="0"/>
          <w:numId w:val="14"/>
        </w:numPr>
        <w:tabs>
          <w:tab w:val="left" w:pos="1130"/>
        </w:tabs>
        <w:spacing w:line="360" w:lineRule="auto"/>
        <w:ind w:left="284" w:right="629" w:firstLine="0"/>
        <w:jc w:val="both"/>
      </w:pPr>
      <w:bookmarkStart w:id="65" w:name="_Toc120440746"/>
      <w:r w:rsidRPr="00BE5844">
        <w:t>OBMIAR ROBÓT</w:t>
      </w:r>
      <w:bookmarkEnd w:id="65"/>
    </w:p>
    <w:p w14:paraId="38CBCEA6" w14:textId="51D151A6" w:rsidR="00F075B7" w:rsidRPr="00BE5844" w:rsidRDefault="00F075B7" w:rsidP="00BE5844">
      <w:pPr>
        <w:pStyle w:val="Akapitzlist"/>
        <w:numPr>
          <w:ilvl w:val="1"/>
          <w:numId w:val="14"/>
        </w:numPr>
        <w:tabs>
          <w:tab w:val="left" w:pos="1134"/>
        </w:tabs>
        <w:spacing w:before="0" w:line="360" w:lineRule="auto"/>
        <w:ind w:left="284" w:right="629" w:firstLine="0"/>
        <w:rPr>
          <w:b/>
          <w:sz w:val="20"/>
          <w:szCs w:val="20"/>
        </w:rPr>
      </w:pPr>
      <w:r w:rsidRPr="00BE5844">
        <w:rPr>
          <w:b/>
          <w:sz w:val="20"/>
          <w:szCs w:val="20"/>
        </w:rPr>
        <w:t xml:space="preserve">Szczegółowe zasady obmiaru robót </w:t>
      </w:r>
    </w:p>
    <w:p w14:paraId="16E09CF8" w14:textId="4977BD8C" w:rsidR="0080364E" w:rsidRPr="00BE5844" w:rsidRDefault="00F075B7" w:rsidP="00BE5844">
      <w:pPr>
        <w:ind w:left="284" w:right="629"/>
        <w:jc w:val="both"/>
        <w:rPr>
          <w:sz w:val="20"/>
          <w:szCs w:val="20"/>
        </w:rPr>
      </w:pPr>
      <w:r w:rsidRPr="00BE5844">
        <w:rPr>
          <w:sz w:val="20"/>
          <w:szCs w:val="20"/>
        </w:rPr>
        <w:t>Szczegółowe zasady obmiaru robót podano w SST D-M-00.00.00 „Wymagania ogólne” pkt 7.</w:t>
      </w:r>
      <w:r w:rsidR="0080364E" w:rsidRPr="00BE5844">
        <w:rPr>
          <w:sz w:val="20"/>
          <w:szCs w:val="20"/>
        </w:rPr>
        <w:t xml:space="preserve"> </w:t>
      </w:r>
    </w:p>
    <w:p w14:paraId="6A0F9F46" w14:textId="4F2699A1" w:rsidR="00F075B7" w:rsidRPr="00BE5844" w:rsidRDefault="00F075B7" w:rsidP="00BE5844">
      <w:pPr>
        <w:spacing w:line="360" w:lineRule="auto"/>
        <w:ind w:left="284" w:right="629"/>
        <w:jc w:val="both"/>
        <w:rPr>
          <w:sz w:val="20"/>
          <w:szCs w:val="20"/>
        </w:rPr>
      </w:pPr>
    </w:p>
    <w:p w14:paraId="5F663A57" w14:textId="65DDFEF0" w:rsidR="00784EF9" w:rsidRPr="00BE5844" w:rsidRDefault="00784EF9" w:rsidP="00BE5844">
      <w:pPr>
        <w:pStyle w:val="Nagwek1"/>
        <w:spacing w:after="240"/>
      </w:pPr>
      <w:bookmarkStart w:id="66" w:name="_Toc120440747"/>
      <w:r w:rsidRPr="00BE5844">
        <w:t xml:space="preserve">7.2. </w:t>
      </w:r>
      <w:r w:rsidR="00BE5844">
        <w:tab/>
      </w:r>
      <w:r w:rsidRPr="00BE5844">
        <w:t>Jednostka obmiarowa</w:t>
      </w:r>
      <w:bookmarkEnd w:id="66"/>
    </w:p>
    <w:p w14:paraId="6FD8F4D8" w14:textId="4FD9D0BC" w:rsidR="00784EF9" w:rsidRPr="00BE5844" w:rsidRDefault="00784EF9" w:rsidP="00BE5844">
      <w:pPr>
        <w:ind w:left="284" w:right="629"/>
        <w:jc w:val="both"/>
        <w:rPr>
          <w:sz w:val="20"/>
          <w:szCs w:val="20"/>
        </w:rPr>
      </w:pPr>
      <w:r w:rsidRPr="00BE5844">
        <w:rPr>
          <w:sz w:val="20"/>
          <w:szCs w:val="20"/>
        </w:rPr>
        <w:t>Jednostką obmiarową ogrodzenia jest m (metr) oraz szt. w przypadku bram i furtek.</w:t>
      </w:r>
    </w:p>
    <w:p w14:paraId="7135E91E" w14:textId="7229A425" w:rsidR="00784EF9" w:rsidRPr="00BE5844" w:rsidRDefault="00784EF9" w:rsidP="00BE5844">
      <w:pPr>
        <w:spacing w:after="120"/>
        <w:ind w:left="284" w:right="629"/>
        <w:jc w:val="both"/>
        <w:rPr>
          <w:sz w:val="20"/>
          <w:szCs w:val="20"/>
        </w:rPr>
      </w:pPr>
      <w:r w:rsidRPr="00BE5844">
        <w:rPr>
          <w:sz w:val="20"/>
          <w:szCs w:val="20"/>
        </w:rPr>
        <w:t>Obmiar polega na określeniu rzeczywistej długości ogrodzenia oraz określenia liczby bram i furtek.</w:t>
      </w:r>
    </w:p>
    <w:p w14:paraId="07C143A1" w14:textId="77777777" w:rsidR="00BF2E2A" w:rsidRPr="00BE5844" w:rsidRDefault="00BF2E2A" w:rsidP="00BE5844">
      <w:pPr>
        <w:tabs>
          <w:tab w:val="left" w:pos="0"/>
        </w:tabs>
        <w:ind w:left="284" w:right="629"/>
        <w:jc w:val="both"/>
        <w:rPr>
          <w:sz w:val="20"/>
          <w:szCs w:val="20"/>
        </w:rPr>
      </w:pPr>
    </w:p>
    <w:p w14:paraId="522A50DD" w14:textId="2D38AE15" w:rsidR="00F075B7" w:rsidRPr="00BE5844" w:rsidRDefault="00F075B7" w:rsidP="00BE5844">
      <w:pPr>
        <w:pStyle w:val="Nagwek1"/>
        <w:numPr>
          <w:ilvl w:val="0"/>
          <w:numId w:val="14"/>
        </w:numPr>
        <w:tabs>
          <w:tab w:val="left" w:pos="1130"/>
        </w:tabs>
        <w:spacing w:line="360" w:lineRule="auto"/>
        <w:ind w:left="284" w:right="629" w:firstLine="0"/>
        <w:jc w:val="both"/>
      </w:pPr>
      <w:bookmarkStart w:id="67" w:name="_Toc120440748"/>
      <w:r w:rsidRPr="00BE5844">
        <w:t>ODBIÓR ROBÓT</w:t>
      </w:r>
      <w:bookmarkEnd w:id="67"/>
      <w:r w:rsidRPr="00BE5844">
        <w:t xml:space="preserve"> </w:t>
      </w:r>
    </w:p>
    <w:p w14:paraId="7DC38DF8" w14:textId="3FC01023" w:rsidR="00F075B7" w:rsidRPr="00BE5844" w:rsidRDefault="00F075B7" w:rsidP="00BE5844">
      <w:pPr>
        <w:tabs>
          <w:tab w:val="left" w:pos="1276"/>
        </w:tabs>
        <w:spacing w:line="360" w:lineRule="auto"/>
        <w:ind w:left="284" w:right="629"/>
        <w:jc w:val="both"/>
        <w:rPr>
          <w:sz w:val="20"/>
          <w:szCs w:val="20"/>
        </w:rPr>
      </w:pPr>
      <w:r w:rsidRPr="00BE5844">
        <w:rPr>
          <w:sz w:val="20"/>
          <w:szCs w:val="20"/>
        </w:rPr>
        <w:t>Szczegółowe zasady odbioru robót podano w SST D-M-00.00.00 „Wymagania ogólne” pkt 8.</w:t>
      </w:r>
    </w:p>
    <w:p w14:paraId="40A6B9B6" w14:textId="320F9BE9" w:rsidR="00D62DD3" w:rsidRPr="00BE5844" w:rsidRDefault="00626278" w:rsidP="00BE5844">
      <w:pPr>
        <w:tabs>
          <w:tab w:val="left" w:pos="1276"/>
        </w:tabs>
        <w:ind w:left="284" w:right="629"/>
        <w:jc w:val="both"/>
        <w:rPr>
          <w:sz w:val="20"/>
          <w:szCs w:val="20"/>
        </w:rPr>
      </w:pPr>
      <w:r w:rsidRPr="00BE5844">
        <w:rPr>
          <w:sz w:val="20"/>
          <w:szCs w:val="20"/>
        </w:rPr>
        <w:t>Roboty uznaje się za wykonane zgodnie z dokumentacją projekt</w:t>
      </w:r>
      <w:r w:rsidR="0047155D" w:rsidRPr="00BE5844">
        <w:rPr>
          <w:sz w:val="20"/>
          <w:szCs w:val="20"/>
        </w:rPr>
        <w:t xml:space="preserve">ową, SST </w:t>
      </w:r>
      <w:r w:rsidRPr="00BE5844">
        <w:rPr>
          <w:sz w:val="20"/>
          <w:szCs w:val="20"/>
        </w:rPr>
        <w:t xml:space="preserve">i wymaganiami Inżyniera, jeżeli wszystkie pomiary i badania z zachowaniem tolerancji wg </w:t>
      </w:r>
      <w:proofErr w:type="spellStart"/>
      <w:r w:rsidRPr="00BE5844">
        <w:rPr>
          <w:sz w:val="20"/>
          <w:szCs w:val="20"/>
        </w:rPr>
        <w:t>pktu</w:t>
      </w:r>
      <w:proofErr w:type="spellEnd"/>
      <w:r w:rsidRPr="00BE5844">
        <w:rPr>
          <w:sz w:val="20"/>
          <w:szCs w:val="20"/>
        </w:rPr>
        <w:t xml:space="preserve"> 6 dały wyniki pozytywne.</w:t>
      </w:r>
    </w:p>
    <w:p w14:paraId="5095CFA0" w14:textId="77777777" w:rsidR="0099682D" w:rsidRPr="00BE5844" w:rsidRDefault="0099682D" w:rsidP="00BE5844">
      <w:pPr>
        <w:tabs>
          <w:tab w:val="left" w:pos="1276"/>
        </w:tabs>
        <w:ind w:left="284" w:right="629"/>
        <w:jc w:val="both"/>
        <w:rPr>
          <w:b/>
          <w:sz w:val="20"/>
          <w:szCs w:val="20"/>
        </w:rPr>
      </w:pPr>
    </w:p>
    <w:p w14:paraId="3929E418" w14:textId="0E31ECDC" w:rsidR="00F075B7" w:rsidRPr="00BE5844" w:rsidRDefault="00FF2C81" w:rsidP="00BE5844">
      <w:pPr>
        <w:pStyle w:val="Nagwek1"/>
        <w:numPr>
          <w:ilvl w:val="0"/>
          <w:numId w:val="14"/>
        </w:numPr>
        <w:tabs>
          <w:tab w:val="left" w:pos="1130"/>
        </w:tabs>
        <w:spacing w:line="360" w:lineRule="auto"/>
        <w:ind w:left="284" w:right="629" w:firstLine="0"/>
        <w:jc w:val="both"/>
      </w:pPr>
      <w:bookmarkStart w:id="68" w:name="_Toc120440749"/>
      <w:r w:rsidRPr="00BE5844">
        <w:t>PODSTAWA PŁATNOŚCI</w:t>
      </w:r>
      <w:bookmarkEnd w:id="68"/>
    </w:p>
    <w:p w14:paraId="17204F2D" w14:textId="270E91FA" w:rsidR="00F075B7" w:rsidRPr="00BE5844" w:rsidRDefault="00F075B7" w:rsidP="00BE5844">
      <w:pPr>
        <w:pStyle w:val="Akapitzlist"/>
        <w:numPr>
          <w:ilvl w:val="1"/>
          <w:numId w:val="14"/>
        </w:numPr>
        <w:tabs>
          <w:tab w:val="left" w:pos="1134"/>
        </w:tabs>
        <w:spacing w:before="0" w:line="360" w:lineRule="auto"/>
        <w:ind w:left="284" w:right="629" w:firstLine="0"/>
        <w:rPr>
          <w:b/>
          <w:sz w:val="20"/>
          <w:szCs w:val="20"/>
        </w:rPr>
      </w:pPr>
      <w:r w:rsidRPr="00BE5844">
        <w:rPr>
          <w:b/>
          <w:sz w:val="20"/>
          <w:szCs w:val="20"/>
        </w:rPr>
        <w:t xml:space="preserve">Szczegółowe </w:t>
      </w:r>
      <w:r w:rsidR="00FF2C81" w:rsidRPr="00BE5844">
        <w:rPr>
          <w:b/>
          <w:sz w:val="20"/>
          <w:szCs w:val="20"/>
        </w:rPr>
        <w:t xml:space="preserve">ustalenia dotyczące podstawy płatności </w:t>
      </w:r>
    </w:p>
    <w:p w14:paraId="599CE208" w14:textId="497B2E3A" w:rsidR="00FF2C81" w:rsidRDefault="00FF2C81" w:rsidP="00BE5844">
      <w:pPr>
        <w:tabs>
          <w:tab w:val="left" w:pos="1276"/>
        </w:tabs>
        <w:ind w:left="284" w:right="629"/>
        <w:jc w:val="both"/>
        <w:rPr>
          <w:sz w:val="20"/>
          <w:szCs w:val="20"/>
        </w:rPr>
      </w:pPr>
      <w:r w:rsidRPr="00BE5844">
        <w:rPr>
          <w:sz w:val="20"/>
          <w:szCs w:val="20"/>
        </w:rPr>
        <w:t>Szczegółowe ustalenia dotyczące podstawy płatności podano w SST D-M-00.00.00 „Wymagania ogólne” pkt 9.</w:t>
      </w:r>
    </w:p>
    <w:p w14:paraId="428B1634" w14:textId="77777777" w:rsidR="00BE5844" w:rsidRPr="00BE5844" w:rsidRDefault="00BE5844" w:rsidP="00BE5844">
      <w:pPr>
        <w:tabs>
          <w:tab w:val="left" w:pos="1276"/>
        </w:tabs>
        <w:ind w:left="284" w:right="629"/>
        <w:jc w:val="both"/>
        <w:rPr>
          <w:sz w:val="20"/>
          <w:szCs w:val="20"/>
        </w:rPr>
      </w:pPr>
    </w:p>
    <w:p w14:paraId="4EC3CFFE" w14:textId="6CDF9EFB" w:rsidR="002515D1" w:rsidRPr="00BE5844" w:rsidRDefault="002515D1" w:rsidP="00BE5844">
      <w:pPr>
        <w:pStyle w:val="Nagwek1"/>
        <w:spacing w:after="240"/>
      </w:pPr>
      <w:bookmarkStart w:id="69" w:name="_Toc120440750"/>
      <w:r w:rsidRPr="00BE5844">
        <w:t xml:space="preserve">9.2. </w:t>
      </w:r>
      <w:r w:rsidR="00BE5844">
        <w:tab/>
      </w:r>
      <w:r w:rsidRPr="00BE5844">
        <w:t>Cena jednostki obmiarowej</w:t>
      </w:r>
      <w:bookmarkEnd w:id="69"/>
    </w:p>
    <w:p w14:paraId="490F1B04" w14:textId="560D9E9E" w:rsidR="002515D1" w:rsidRPr="00BE5844" w:rsidRDefault="002515D1" w:rsidP="00BE5844">
      <w:pPr>
        <w:ind w:left="284" w:right="629"/>
        <w:jc w:val="both"/>
        <w:rPr>
          <w:sz w:val="20"/>
          <w:szCs w:val="20"/>
        </w:rPr>
      </w:pPr>
      <w:r w:rsidRPr="00BE5844">
        <w:rPr>
          <w:sz w:val="20"/>
          <w:szCs w:val="20"/>
        </w:rPr>
        <w:t>Cena jednostek obmiarowych obejmuje:</w:t>
      </w:r>
    </w:p>
    <w:p w14:paraId="638C36D4"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prace pomiarowe i roboty przygotowawcze,</w:t>
      </w:r>
    </w:p>
    <w:p w14:paraId="15203CB5"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zakup i dostarczenie wymaganych materiałów,</w:t>
      </w:r>
    </w:p>
    <w:p w14:paraId="10C5AF7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zakup i dostarczenie na plac budowy składników oraz przygotowanie mieszanki betonowej w przypadkach jej użycia,</w:t>
      </w:r>
    </w:p>
    <w:p w14:paraId="0AEA300C"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wykopów pod słupki bram i furtek wraz z odwozem gruntu na wysypisko Wykonawcy oraz kosztami składowania i utylizacji,</w:t>
      </w:r>
    </w:p>
    <w:p w14:paraId="5541E37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ustawienie słupków bram i furtek w sposób zapewniający stabilność,</w:t>
      </w:r>
    </w:p>
    <w:p w14:paraId="5BC06BC0"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wypełnienie wykopów pod słupki mieszanką betonową,</w:t>
      </w:r>
    </w:p>
    <w:p w14:paraId="7FF299EF"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proofErr w:type="spellStart"/>
      <w:r w:rsidRPr="00BE5844">
        <w:rPr>
          <w:sz w:val="20"/>
          <w:szCs w:val="20"/>
        </w:rPr>
        <w:t>zastabilizowanie</w:t>
      </w:r>
      <w:proofErr w:type="spellEnd"/>
      <w:r w:rsidRPr="00BE5844">
        <w:rPr>
          <w:sz w:val="20"/>
          <w:szCs w:val="20"/>
        </w:rPr>
        <w:t xml:space="preserve"> słupków w pionie i na jednakowej wysokości na czas wiązania betonu,</w:t>
      </w:r>
    </w:p>
    <w:p w14:paraId="19086953"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wbicie kotew pod słupki ogrodzenia,</w:t>
      </w:r>
    </w:p>
    <w:p w14:paraId="72BD669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montaż słupków ogrodzenia na kotwach,</w:t>
      </w:r>
    </w:p>
    <w:p w14:paraId="6715E66D"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lastRenderedPageBreak/>
        <w:t>wykonanie wymaganych słupków wspierających (podporowych),</w:t>
      </w:r>
    </w:p>
    <w:p w14:paraId="4E35E4B3"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rozpięcie siatki ogrodzeniowej,</w:t>
      </w:r>
    </w:p>
    <w:p w14:paraId="04937F9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wymaganych mocowań i złączy,</w:t>
      </w:r>
    </w:p>
    <w:p w14:paraId="2992B885" w14:textId="0155566C"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 xml:space="preserve">wykonanie rysunków roboczych ogrodzenia, </w:t>
      </w:r>
    </w:p>
    <w:p w14:paraId="7CBD990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koszty ewentualnego opracowania projektu konstrukcji bram i furtek,</w:t>
      </w:r>
    </w:p>
    <w:p w14:paraId="10A4DC7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i zamocowanie bram i furtek, zgodnie z zatwierdzonym projektem,</w:t>
      </w:r>
    </w:p>
    <w:p w14:paraId="1FAB88BF"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zabezpieczenie przejścia ogrodzenia nad rowami i ciekami wodnymi, zgodnie z rozwiązaniem zatwierdzonym przez Inżyniera,</w:t>
      </w:r>
    </w:p>
    <w:p w14:paraId="12A9B8F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uporządkowanie terenu,</w:t>
      </w:r>
    </w:p>
    <w:p w14:paraId="142AA531"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sprawdzenie kompletności robót,</w:t>
      </w:r>
    </w:p>
    <w:p w14:paraId="43101620"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sprawdzenie funkcjonalności ogrodzenia,</w:t>
      </w:r>
    </w:p>
    <w:p w14:paraId="5B2DB4D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wszystkich niezbędnych pomiarów, prób i sprawdzeń,</w:t>
      </w:r>
    </w:p>
    <w:p w14:paraId="037FBFE7"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oznakowanie robót i jego utrzymanie,</w:t>
      </w:r>
    </w:p>
    <w:p w14:paraId="56F1B6F1" w14:textId="52834004"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innych czynności niezbędnych do reali</w:t>
      </w:r>
      <w:r w:rsidR="00BE5844">
        <w:rPr>
          <w:sz w:val="20"/>
          <w:szCs w:val="20"/>
        </w:rPr>
        <w:t>zacji robót objętych niniejszą S</w:t>
      </w:r>
      <w:r w:rsidRPr="00BE5844">
        <w:rPr>
          <w:sz w:val="20"/>
          <w:szCs w:val="20"/>
        </w:rPr>
        <w:t xml:space="preserve">ST, zgodnie z dokumentacją projektową i </w:t>
      </w:r>
      <w:r w:rsidR="00BE5844">
        <w:rPr>
          <w:sz w:val="20"/>
          <w:szCs w:val="20"/>
        </w:rPr>
        <w:t>SS</w:t>
      </w:r>
      <w:r w:rsidRPr="00BE5844">
        <w:rPr>
          <w:sz w:val="20"/>
          <w:szCs w:val="20"/>
        </w:rPr>
        <w:t>T.</w:t>
      </w:r>
    </w:p>
    <w:p w14:paraId="120413F8" w14:textId="77777777" w:rsidR="002515D1" w:rsidRDefault="002515D1" w:rsidP="002515D1"/>
    <w:p w14:paraId="417ED175" w14:textId="0A71EBFD" w:rsidR="002515D1" w:rsidRDefault="002515D1" w:rsidP="00D555D6">
      <w:pPr>
        <w:pStyle w:val="Nagwek1"/>
        <w:numPr>
          <w:ilvl w:val="0"/>
          <w:numId w:val="14"/>
        </w:numPr>
        <w:ind w:right="629"/>
        <w:jc w:val="both"/>
      </w:pPr>
      <w:bookmarkStart w:id="70" w:name="_Toc120440751"/>
      <w:r w:rsidRPr="00D555D6">
        <w:t>PRZEPISY ZWIĄZANE</w:t>
      </w:r>
      <w:bookmarkEnd w:id="70"/>
    </w:p>
    <w:p w14:paraId="412A2FA0" w14:textId="77777777" w:rsidR="00D555D6" w:rsidRPr="00D555D6" w:rsidRDefault="00D555D6" w:rsidP="00D555D6">
      <w:pPr>
        <w:pStyle w:val="Nagwek1"/>
        <w:ind w:right="629" w:firstLine="0"/>
        <w:jc w:val="both"/>
      </w:pPr>
    </w:p>
    <w:p w14:paraId="39365078" w14:textId="39B79D13" w:rsidR="002515D1" w:rsidRPr="00D555D6" w:rsidRDefault="002515D1" w:rsidP="00D555D6">
      <w:pPr>
        <w:pStyle w:val="Nagwek1"/>
      </w:pPr>
      <w:bookmarkStart w:id="71" w:name="_Toc120440752"/>
      <w:r w:rsidRPr="00D555D6">
        <w:t xml:space="preserve">10.1. </w:t>
      </w:r>
      <w:r w:rsidR="00D555D6">
        <w:tab/>
      </w:r>
      <w:r w:rsidRPr="00D555D6">
        <w:t>Normy</w:t>
      </w:r>
      <w:bookmarkEnd w:id="71"/>
    </w:p>
    <w:p w14:paraId="73B9D2B3" w14:textId="455C90B7" w:rsidR="002515D1" w:rsidRPr="00D555D6" w:rsidRDefault="002515D1" w:rsidP="00D555D6">
      <w:pPr>
        <w:spacing w:after="120"/>
        <w:ind w:left="284" w:right="629"/>
        <w:jc w:val="both"/>
        <w:rPr>
          <w:sz w:val="20"/>
          <w:szCs w:val="20"/>
        </w:rPr>
      </w:pPr>
    </w:p>
    <w:tbl>
      <w:tblPr>
        <w:tblW w:w="0" w:type="auto"/>
        <w:tblInd w:w="142" w:type="dxa"/>
        <w:tblLook w:val="01E0" w:firstRow="1" w:lastRow="1" w:firstColumn="1" w:lastColumn="1" w:noHBand="0" w:noVBand="0"/>
      </w:tblPr>
      <w:tblGrid>
        <w:gridCol w:w="851"/>
        <w:gridCol w:w="2365"/>
        <w:gridCol w:w="4851"/>
      </w:tblGrid>
      <w:tr w:rsidR="002515D1" w:rsidRPr="00656A0E" w14:paraId="3AB5F512" w14:textId="77777777" w:rsidTr="00D555D6">
        <w:tc>
          <w:tcPr>
            <w:tcW w:w="851" w:type="dxa"/>
          </w:tcPr>
          <w:p w14:paraId="3AD50554" w14:textId="77777777" w:rsidR="002515D1" w:rsidRPr="00656A0E" w:rsidRDefault="002515D1" w:rsidP="00656A0E">
            <w:pPr>
              <w:ind w:left="26"/>
              <w:jc w:val="both"/>
              <w:rPr>
                <w:sz w:val="20"/>
                <w:szCs w:val="20"/>
              </w:rPr>
            </w:pPr>
            <w:r w:rsidRPr="00656A0E">
              <w:rPr>
                <w:sz w:val="20"/>
                <w:szCs w:val="20"/>
              </w:rPr>
              <w:t>1.</w:t>
            </w:r>
          </w:p>
        </w:tc>
        <w:tc>
          <w:tcPr>
            <w:tcW w:w="2365" w:type="dxa"/>
          </w:tcPr>
          <w:p w14:paraId="193A3B5D" w14:textId="42444AB8" w:rsidR="002515D1" w:rsidRPr="00656A0E" w:rsidRDefault="002515D1" w:rsidP="00656A0E">
            <w:pPr>
              <w:jc w:val="both"/>
              <w:rPr>
                <w:sz w:val="20"/>
                <w:szCs w:val="20"/>
              </w:rPr>
            </w:pPr>
            <w:r w:rsidRPr="00656A0E">
              <w:rPr>
                <w:sz w:val="20"/>
                <w:szCs w:val="20"/>
              </w:rPr>
              <w:t xml:space="preserve">PN-EN </w:t>
            </w:r>
            <w:r w:rsidR="00D86AD7" w:rsidRPr="00656A0E">
              <w:rPr>
                <w:sz w:val="20"/>
                <w:szCs w:val="20"/>
              </w:rPr>
              <w:t>ISO 6892-1:2020-05</w:t>
            </w:r>
          </w:p>
        </w:tc>
        <w:tc>
          <w:tcPr>
            <w:tcW w:w="4851" w:type="dxa"/>
          </w:tcPr>
          <w:p w14:paraId="6A041C13" w14:textId="30279F4D" w:rsidR="002515D1" w:rsidRPr="00656A0E" w:rsidRDefault="00D86AD7" w:rsidP="00656A0E">
            <w:pPr>
              <w:ind w:left="284" w:right="163"/>
              <w:jc w:val="both"/>
              <w:rPr>
                <w:sz w:val="20"/>
                <w:szCs w:val="20"/>
              </w:rPr>
            </w:pPr>
            <w:r w:rsidRPr="00656A0E">
              <w:rPr>
                <w:rFonts w:eastAsiaTheme="minorHAnsi" w:cs="ArialMT"/>
                <w:color w:val="232323"/>
                <w:sz w:val="20"/>
                <w:szCs w:val="20"/>
              </w:rPr>
              <w:t>Metale -- Próba rozciągania -- Część 1: Metoda badania w temperaturze pokojowej</w:t>
            </w:r>
          </w:p>
        </w:tc>
      </w:tr>
      <w:tr w:rsidR="002515D1" w:rsidRPr="00656A0E" w14:paraId="796B2DB8" w14:textId="77777777" w:rsidTr="00D555D6">
        <w:tc>
          <w:tcPr>
            <w:tcW w:w="851" w:type="dxa"/>
          </w:tcPr>
          <w:p w14:paraId="71878A27" w14:textId="77777777" w:rsidR="002515D1" w:rsidRPr="00656A0E" w:rsidRDefault="002515D1" w:rsidP="00656A0E">
            <w:pPr>
              <w:ind w:left="26"/>
              <w:jc w:val="both"/>
              <w:rPr>
                <w:sz w:val="20"/>
                <w:szCs w:val="20"/>
              </w:rPr>
            </w:pPr>
            <w:r w:rsidRPr="00656A0E">
              <w:rPr>
                <w:sz w:val="20"/>
                <w:szCs w:val="20"/>
              </w:rPr>
              <w:t>2.</w:t>
            </w:r>
          </w:p>
        </w:tc>
        <w:tc>
          <w:tcPr>
            <w:tcW w:w="2365" w:type="dxa"/>
          </w:tcPr>
          <w:p w14:paraId="77CBF978" w14:textId="43F653FC" w:rsidR="002515D1" w:rsidRPr="00656A0E" w:rsidRDefault="00D86AD7" w:rsidP="00656A0E">
            <w:pPr>
              <w:jc w:val="both"/>
              <w:rPr>
                <w:sz w:val="20"/>
                <w:szCs w:val="20"/>
              </w:rPr>
            </w:pPr>
            <w:r w:rsidRPr="00656A0E">
              <w:rPr>
                <w:sz w:val="20"/>
                <w:szCs w:val="20"/>
              </w:rPr>
              <w:t>PN-EN 10218-2:2012</w:t>
            </w:r>
          </w:p>
        </w:tc>
        <w:tc>
          <w:tcPr>
            <w:tcW w:w="4851" w:type="dxa"/>
          </w:tcPr>
          <w:p w14:paraId="672E61CF" w14:textId="0818CC3E" w:rsidR="002515D1" w:rsidRPr="00656A0E" w:rsidRDefault="00D86AD7" w:rsidP="00656A0E">
            <w:pPr>
              <w:ind w:left="284" w:right="163"/>
              <w:jc w:val="both"/>
              <w:rPr>
                <w:sz w:val="20"/>
                <w:szCs w:val="20"/>
              </w:rPr>
            </w:pPr>
            <w:r w:rsidRPr="00656A0E">
              <w:rPr>
                <w:rFonts w:eastAsiaTheme="minorHAnsi" w:cs="ArialMT"/>
                <w:color w:val="232323"/>
                <w:sz w:val="20"/>
                <w:szCs w:val="20"/>
              </w:rPr>
              <w:t>Drut stalowy i wyroby z drutu -- Postanowienia ogólne -- Część 2: Wymiary i tolerancje wymiarów drutu</w:t>
            </w:r>
          </w:p>
        </w:tc>
      </w:tr>
      <w:tr w:rsidR="002515D1" w:rsidRPr="00656A0E" w14:paraId="482197BA" w14:textId="77777777" w:rsidTr="00D555D6">
        <w:tc>
          <w:tcPr>
            <w:tcW w:w="851" w:type="dxa"/>
          </w:tcPr>
          <w:p w14:paraId="1FC5DEC9" w14:textId="77777777" w:rsidR="002515D1" w:rsidRPr="00656A0E" w:rsidRDefault="002515D1" w:rsidP="00656A0E">
            <w:pPr>
              <w:ind w:left="26"/>
              <w:jc w:val="both"/>
              <w:rPr>
                <w:sz w:val="20"/>
                <w:szCs w:val="20"/>
              </w:rPr>
            </w:pPr>
            <w:r w:rsidRPr="00656A0E">
              <w:rPr>
                <w:sz w:val="20"/>
                <w:szCs w:val="20"/>
              </w:rPr>
              <w:t>3.</w:t>
            </w:r>
          </w:p>
        </w:tc>
        <w:tc>
          <w:tcPr>
            <w:tcW w:w="2365" w:type="dxa"/>
          </w:tcPr>
          <w:p w14:paraId="05009113" w14:textId="77777777" w:rsidR="002515D1" w:rsidRPr="00656A0E" w:rsidRDefault="002515D1" w:rsidP="00656A0E">
            <w:pPr>
              <w:jc w:val="both"/>
              <w:rPr>
                <w:sz w:val="20"/>
                <w:szCs w:val="20"/>
              </w:rPr>
            </w:pPr>
            <w:r w:rsidRPr="00656A0E">
              <w:rPr>
                <w:sz w:val="20"/>
                <w:szCs w:val="20"/>
              </w:rPr>
              <w:t>PN-EN 10219-1:2007</w:t>
            </w:r>
          </w:p>
        </w:tc>
        <w:tc>
          <w:tcPr>
            <w:tcW w:w="4851" w:type="dxa"/>
          </w:tcPr>
          <w:p w14:paraId="01CA4765" w14:textId="77777777" w:rsidR="002515D1" w:rsidRPr="00656A0E" w:rsidRDefault="002515D1" w:rsidP="00656A0E">
            <w:pPr>
              <w:ind w:left="284" w:right="163"/>
              <w:jc w:val="both"/>
              <w:rPr>
                <w:sz w:val="20"/>
                <w:szCs w:val="20"/>
              </w:rPr>
            </w:pPr>
            <w:r w:rsidRPr="00656A0E">
              <w:rPr>
                <w:sz w:val="20"/>
                <w:szCs w:val="20"/>
              </w:rPr>
              <w:t xml:space="preserve">Kształtowniki zamknięte ze szwem wykonane na zimno ze stali konstrukcyjnych niestopowych i </w:t>
            </w:r>
            <w:proofErr w:type="spellStart"/>
            <w:r w:rsidRPr="00656A0E">
              <w:rPr>
                <w:sz w:val="20"/>
                <w:szCs w:val="20"/>
              </w:rPr>
              <w:t>drobnoziar-nistych</w:t>
            </w:r>
            <w:proofErr w:type="spellEnd"/>
            <w:r w:rsidRPr="00656A0E">
              <w:rPr>
                <w:sz w:val="20"/>
                <w:szCs w:val="20"/>
              </w:rPr>
              <w:t>. Część 1: Warunki techniczne dostawy</w:t>
            </w:r>
          </w:p>
        </w:tc>
      </w:tr>
      <w:tr w:rsidR="002515D1" w:rsidRPr="00656A0E" w14:paraId="49C82BBE" w14:textId="77777777" w:rsidTr="00D555D6">
        <w:tc>
          <w:tcPr>
            <w:tcW w:w="851" w:type="dxa"/>
          </w:tcPr>
          <w:p w14:paraId="4BC69097" w14:textId="77777777" w:rsidR="002515D1" w:rsidRPr="00656A0E" w:rsidRDefault="002515D1" w:rsidP="00656A0E">
            <w:pPr>
              <w:ind w:left="26"/>
              <w:jc w:val="both"/>
              <w:rPr>
                <w:sz w:val="20"/>
                <w:szCs w:val="20"/>
              </w:rPr>
            </w:pPr>
            <w:r w:rsidRPr="00656A0E">
              <w:rPr>
                <w:sz w:val="20"/>
                <w:szCs w:val="20"/>
              </w:rPr>
              <w:t>4.</w:t>
            </w:r>
          </w:p>
        </w:tc>
        <w:tc>
          <w:tcPr>
            <w:tcW w:w="2365" w:type="dxa"/>
          </w:tcPr>
          <w:p w14:paraId="1BA5CF6B" w14:textId="332AD9A5" w:rsidR="002515D1" w:rsidRPr="00656A0E" w:rsidRDefault="002515D1" w:rsidP="00656A0E">
            <w:pPr>
              <w:jc w:val="both"/>
              <w:rPr>
                <w:sz w:val="20"/>
                <w:szCs w:val="20"/>
              </w:rPr>
            </w:pPr>
            <w:r w:rsidRPr="00656A0E">
              <w:rPr>
                <w:sz w:val="20"/>
                <w:szCs w:val="20"/>
              </w:rPr>
              <w:t>PN-EN 10219-2:20</w:t>
            </w:r>
            <w:r w:rsidR="00D86AD7" w:rsidRPr="00656A0E">
              <w:rPr>
                <w:sz w:val="20"/>
                <w:szCs w:val="20"/>
              </w:rPr>
              <w:t>19-07</w:t>
            </w:r>
          </w:p>
        </w:tc>
        <w:tc>
          <w:tcPr>
            <w:tcW w:w="4851" w:type="dxa"/>
          </w:tcPr>
          <w:p w14:paraId="4312F830" w14:textId="3AA4B7F5" w:rsidR="002515D1" w:rsidRPr="00656A0E" w:rsidRDefault="00C31021" w:rsidP="00656A0E">
            <w:pPr>
              <w:ind w:left="284" w:right="163"/>
              <w:jc w:val="both"/>
              <w:rPr>
                <w:sz w:val="20"/>
                <w:szCs w:val="20"/>
              </w:rPr>
            </w:pPr>
            <w:r w:rsidRPr="00656A0E">
              <w:rPr>
                <w:rFonts w:eastAsiaTheme="minorHAnsi" w:cs="ArialMT"/>
                <w:color w:val="232323"/>
                <w:sz w:val="20"/>
                <w:szCs w:val="20"/>
              </w:rPr>
              <w:t>Kształtowniki zamknięte ze szwem wykonane na zimno ze stali konstrukcyjnych -- Część 2: Tolerancje, wymiary i wielkości statyczne</w:t>
            </w:r>
          </w:p>
        </w:tc>
      </w:tr>
      <w:tr w:rsidR="002515D1" w:rsidRPr="00656A0E" w14:paraId="0449BD5D" w14:textId="77777777" w:rsidTr="00D555D6">
        <w:tc>
          <w:tcPr>
            <w:tcW w:w="851" w:type="dxa"/>
          </w:tcPr>
          <w:p w14:paraId="1F42FDDA" w14:textId="77777777" w:rsidR="002515D1" w:rsidRPr="00656A0E" w:rsidRDefault="002515D1" w:rsidP="00656A0E">
            <w:pPr>
              <w:ind w:left="26"/>
              <w:jc w:val="both"/>
              <w:rPr>
                <w:sz w:val="20"/>
                <w:szCs w:val="20"/>
              </w:rPr>
            </w:pPr>
            <w:r w:rsidRPr="00656A0E">
              <w:rPr>
                <w:sz w:val="20"/>
                <w:szCs w:val="20"/>
              </w:rPr>
              <w:t>5.</w:t>
            </w:r>
          </w:p>
        </w:tc>
        <w:tc>
          <w:tcPr>
            <w:tcW w:w="2365" w:type="dxa"/>
          </w:tcPr>
          <w:p w14:paraId="68116843" w14:textId="1F026A0A" w:rsidR="002515D1" w:rsidRPr="00656A0E" w:rsidRDefault="00C31021" w:rsidP="00656A0E">
            <w:pPr>
              <w:jc w:val="both"/>
              <w:rPr>
                <w:sz w:val="20"/>
                <w:szCs w:val="20"/>
              </w:rPr>
            </w:pPr>
            <w:r w:rsidRPr="00656A0E">
              <w:rPr>
                <w:sz w:val="20"/>
                <w:szCs w:val="20"/>
              </w:rPr>
              <w:t>PN-EN 10244-2:2010</w:t>
            </w:r>
          </w:p>
        </w:tc>
        <w:tc>
          <w:tcPr>
            <w:tcW w:w="4851" w:type="dxa"/>
          </w:tcPr>
          <w:p w14:paraId="7ED9CAE5" w14:textId="431AD786" w:rsidR="002515D1" w:rsidRPr="00656A0E" w:rsidRDefault="00C31021" w:rsidP="00656A0E">
            <w:pPr>
              <w:ind w:left="284" w:right="163"/>
              <w:jc w:val="both"/>
              <w:rPr>
                <w:sz w:val="20"/>
                <w:szCs w:val="20"/>
              </w:rPr>
            </w:pPr>
            <w:r w:rsidRPr="00656A0E">
              <w:rPr>
                <w:rFonts w:eastAsiaTheme="minorHAnsi" w:cs="ArialMT"/>
                <w:color w:val="232323"/>
                <w:sz w:val="20"/>
                <w:szCs w:val="20"/>
              </w:rPr>
              <w:t>Drut stalowy i wyroby z drutu -- Powłoki z metali nieżelaznych na drucie stalowym -- Część 2: Powłoki z cynku lub ze stopu cynku</w:t>
            </w:r>
          </w:p>
        </w:tc>
      </w:tr>
      <w:tr w:rsidR="002515D1" w:rsidRPr="00656A0E" w14:paraId="505D4B3B" w14:textId="77777777" w:rsidTr="00D555D6">
        <w:tc>
          <w:tcPr>
            <w:tcW w:w="851" w:type="dxa"/>
          </w:tcPr>
          <w:p w14:paraId="1BF24A2A" w14:textId="77777777" w:rsidR="002515D1" w:rsidRPr="00656A0E" w:rsidRDefault="002515D1" w:rsidP="00656A0E">
            <w:pPr>
              <w:ind w:left="26"/>
              <w:jc w:val="both"/>
              <w:rPr>
                <w:sz w:val="20"/>
                <w:szCs w:val="20"/>
              </w:rPr>
            </w:pPr>
            <w:r w:rsidRPr="00656A0E">
              <w:rPr>
                <w:sz w:val="20"/>
                <w:szCs w:val="20"/>
              </w:rPr>
              <w:t>6.</w:t>
            </w:r>
          </w:p>
        </w:tc>
        <w:tc>
          <w:tcPr>
            <w:tcW w:w="2365" w:type="dxa"/>
          </w:tcPr>
          <w:p w14:paraId="3913FBA2" w14:textId="0AF39795" w:rsidR="002515D1" w:rsidRPr="00656A0E" w:rsidRDefault="002515D1" w:rsidP="00656A0E">
            <w:pPr>
              <w:jc w:val="both"/>
              <w:rPr>
                <w:sz w:val="20"/>
                <w:szCs w:val="20"/>
              </w:rPr>
            </w:pPr>
            <w:r w:rsidRPr="00656A0E">
              <w:rPr>
                <w:sz w:val="20"/>
                <w:szCs w:val="20"/>
              </w:rPr>
              <w:t xml:space="preserve">PN-EN </w:t>
            </w:r>
            <w:r w:rsidR="00C31021" w:rsidRPr="00656A0E">
              <w:rPr>
                <w:sz w:val="20"/>
                <w:szCs w:val="20"/>
              </w:rPr>
              <w:t>ISO 9223:2012</w:t>
            </w:r>
          </w:p>
        </w:tc>
        <w:tc>
          <w:tcPr>
            <w:tcW w:w="4851" w:type="dxa"/>
          </w:tcPr>
          <w:p w14:paraId="4EA94F8A" w14:textId="74D131C7" w:rsidR="002515D1" w:rsidRPr="00656A0E" w:rsidRDefault="00C31021" w:rsidP="00656A0E">
            <w:pPr>
              <w:ind w:left="284" w:right="163"/>
              <w:jc w:val="both"/>
              <w:rPr>
                <w:sz w:val="20"/>
                <w:szCs w:val="20"/>
              </w:rPr>
            </w:pPr>
            <w:r w:rsidRPr="00656A0E">
              <w:rPr>
                <w:rFonts w:eastAsiaTheme="minorHAnsi" w:cs="ArialMT"/>
                <w:color w:val="232323"/>
                <w:sz w:val="20"/>
                <w:szCs w:val="20"/>
              </w:rPr>
              <w:t>Korozja metali i stopów -- Korozyjność atmosfer -- Klasyfikacja, określanie i ocena</w:t>
            </w:r>
          </w:p>
        </w:tc>
      </w:tr>
      <w:tr w:rsidR="002515D1" w:rsidRPr="00656A0E" w14:paraId="1122320F" w14:textId="77777777" w:rsidTr="00D555D6">
        <w:tc>
          <w:tcPr>
            <w:tcW w:w="851" w:type="dxa"/>
          </w:tcPr>
          <w:p w14:paraId="261BF811" w14:textId="77777777" w:rsidR="002515D1" w:rsidRPr="00656A0E" w:rsidRDefault="002515D1" w:rsidP="00656A0E">
            <w:pPr>
              <w:ind w:left="26"/>
              <w:jc w:val="both"/>
              <w:rPr>
                <w:sz w:val="20"/>
                <w:szCs w:val="20"/>
              </w:rPr>
            </w:pPr>
            <w:r w:rsidRPr="00656A0E">
              <w:rPr>
                <w:sz w:val="20"/>
                <w:szCs w:val="20"/>
              </w:rPr>
              <w:t>7.</w:t>
            </w:r>
          </w:p>
        </w:tc>
        <w:tc>
          <w:tcPr>
            <w:tcW w:w="2365" w:type="dxa"/>
          </w:tcPr>
          <w:p w14:paraId="1A0871A7" w14:textId="77777777" w:rsidR="002515D1" w:rsidRPr="00656A0E" w:rsidRDefault="002515D1" w:rsidP="00656A0E">
            <w:pPr>
              <w:jc w:val="both"/>
              <w:rPr>
                <w:sz w:val="20"/>
                <w:szCs w:val="20"/>
              </w:rPr>
            </w:pPr>
            <w:r w:rsidRPr="00656A0E">
              <w:rPr>
                <w:sz w:val="20"/>
                <w:szCs w:val="20"/>
              </w:rPr>
              <w:t>PN-EN 22768-1:1999</w:t>
            </w:r>
          </w:p>
        </w:tc>
        <w:tc>
          <w:tcPr>
            <w:tcW w:w="4851" w:type="dxa"/>
          </w:tcPr>
          <w:p w14:paraId="50FCE677" w14:textId="77777777" w:rsidR="002515D1" w:rsidRPr="00656A0E" w:rsidRDefault="002515D1" w:rsidP="00656A0E">
            <w:pPr>
              <w:ind w:left="284" w:right="163"/>
              <w:jc w:val="both"/>
              <w:rPr>
                <w:sz w:val="20"/>
                <w:szCs w:val="20"/>
              </w:rPr>
            </w:pPr>
            <w:r w:rsidRPr="00656A0E">
              <w:rPr>
                <w:sz w:val="20"/>
                <w:szCs w:val="20"/>
              </w:rPr>
              <w:t>Tolerancje ogólne. Tolerancje wymiarów liniowych i kątowych bez indywidualnych oznaczeń tolerancji</w:t>
            </w:r>
          </w:p>
        </w:tc>
      </w:tr>
      <w:tr w:rsidR="002515D1" w:rsidRPr="00656A0E" w14:paraId="70BEBD26" w14:textId="77777777" w:rsidTr="00D555D6">
        <w:tc>
          <w:tcPr>
            <w:tcW w:w="851" w:type="dxa"/>
          </w:tcPr>
          <w:p w14:paraId="67E72038" w14:textId="77777777" w:rsidR="002515D1" w:rsidRPr="00656A0E" w:rsidRDefault="002515D1" w:rsidP="00656A0E">
            <w:pPr>
              <w:ind w:left="26"/>
              <w:jc w:val="both"/>
              <w:rPr>
                <w:sz w:val="20"/>
                <w:szCs w:val="20"/>
              </w:rPr>
            </w:pPr>
            <w:r w:rsidRPr="00656A0E">
              <w:rPr>
                <w:sz w:val="20"/>
                <w:szCs w:val="20"/>
              </w:rPr>
              <w:t>8.</w:t>
            </w:r>
          </w:p>
        </w:tc>
        <w:tc>
          <w:tcPr>
            <w:tcW w:w="2365" w:type="dxa"/>
          </w:tcPr>
          <w:p w14:paraId="28CBFC15" w14:textId="1BDA6B26" w:rsidR="002515D1" w:rsidRPr="00656A0E" w:rsidRDefault="002515D1" w:rsidP="00656A0E">
            <w:pPr>
              <w:jc w:val="both"/>
              <w:rPr>
                <w:sz w:val="20"/>
                <w:szCs w:val="20"/>
              </w:rPr>
            </w:pPr>
            <w:r w:rsidRPr="00656A0E">
              <w:rPr>
                <w:sz w:val="20"/>
                <w:szCs w:val="20"/>
              </w:rPr>
              <w:t>PN-EN ISO 1461:20</w:t>
            </w:r>
            <w:r w:rsidR="00C31021" w:rsidRPr="00656A0E">
              <w:rPr>
                <w:sz w:val="20"/>
                <w:szCs w:val="20"/>
              </w:rPr>
              <w:t>11</w:t>
            </w:r>
          </w:p>
        </w:tc>
        <w:tc>
          <w:tcPr>
            <w:tcW w:w="4851" w:type="dxa"/>
          </w:tcPr>
          <w:p w14:paraId="34926F25" w14:textId="3FA0DD08" w:rsidR="002515D1" w:rsidRPr="00656A0E" w:rsidRDefault="00C31021" w:rsidP="00656A0E">
            <w:pPr>
              <w:ind w:left="284" w:right="163"/>
              <w:jc w:val="both"/>
              <w:rPr>
                <w:sz w:val="20"/>
                <w:szCs w:val="20"/>
              </w:rPr>
            </w:pPr>
            <w:r w:rsidRPr="00656A0E">
              <w:rPr>
                <w:rFonts w:eastAsiaTheme="minorHAnsi" w:cs="ArialMT"/>
                <w:color w:val="232323"/>
                <w:sz w:val="20"/>
                <w:szCs w:val="20"/>
              </w:rPr>
              <w:t>Powłoki cynkowe nanoszone na wyroby stalowe i żeliwne metodą zanurzeniową -- Wymagania i metody badań</w:t>
            </w:r>
          </w:p>
        </w:tc>
      </w:tr>
    </w:tbl>
    <w:p w14:paraId="606B4B6C" w14:textId="0B289A85" w:rsidR="002515D1" w:rsidRPr="00656A0E" w:rsidRDefault="002515D1" w:rsidP="00656A0E">
      <w:pPr>
        <w:spacing w:before="120" w:after="120"/>
        <w:ind w:right="629"/>
        <w:jc w:val="both"/>
        <w:rPr>
          <w:sz w:val="20"/>
          <w:szCs w:val="20"/>
        </w:rPr>
      </w:pPr>
    </w:p>
    <w:tbl>
      <w:tblPr>
        <w:tblW w:w="0" w:type="auto"/>
        <w:tblInd w:w="142" w:type="dxa"/>
        <w:tblLayout w:type="fixed"/>
        <w:tblLook w:val="01E0" w:firstRow="1" w:lastRow="1" w:firstColumn="1" w:lastColumn="1" w:noHBand="0" w:noVBand="0"/>
      </w:tblPr>
      <w:tblGrid>
        <w:gridCol w:w="851"/>
        <w:gridCol w:w="2365"/>
        <w:gridCol w:w="4851"/>
      </w:tblGrid>
      <w:tr w:rsidR="002515D1" w:rsidRPr="00656A0E" w14:paraId="3B74BCC8" w14:textId="77777777" w:rsidTr="00B34FD6">
        <w:tc>
          <w:tcPr>
            <w:tcW w:w="851" w:type="dxa"/>
          </w:tcPr>
          <w:p w14:paraId="0F394860" w14:textId="77777777" w:rsidR="002515D1" w:rsidRPr="00656A0E" w:rsidRDefault="002515D1" w:rsidP="00656A0E">
            <w:pPr>
              <w:tabs>
                <w:tab w:val="left" w:pos="459"/>
              </w:tabs>
              <w:ind w:left="26" w:right="176"/>
              <w:jc w:val="both"/>
              <w:rPr>
                <w:sz w:val="20"/>
                <w:szCs w:val="20"/>
              </w:rPr>
            </w:pPr>
            <w:r w:rsidRPr="00656A0E">
              <w:rPr>
                <w:sz w:val="20"/>
                <w:szCs w:val="20"/>
              </w:rPr>
              <w:t>9.</w:t>
            </w:r>
          </w:p>
        </w:tc>
        <w:tc>
          <w:tcPr>
            <w:tcW w:w="2365" w:type="dxa"/>
          </w:tcPr>
          <w:p w14:paraId="239A520F" w14:textId="27CC043D" w:rsidR="002515D1" w:rsidRPr="00656A0E" w:rsidRDefault="00C31021" w:rsidP="00656A0E">
            <w:pPr>
              <w:ind w:left="33" w:right="-11"/>
              <w:jc w:val="both"/>
              <w:rPr>
                <w:sz w:val="20"/>
                <w:szCs w:val="20"/>
              </w:rPr>
            </w:pPr>
            <w:r w:rsidRPr="00656A0E">
              <w:rPr>
                <w:sz w:val="20"/>
                <w:szCs w:val="20"/>
              </w:rPr>
              <w:t>PN-EN 197-1:2012</w:t>
            </w:r>
          </w:p>
        </w:tc>
        <w:tc>
          <w:tcPr>
            <w:tcW w:w="4851" w:type="dxa"/>
          </w:tcPr>
          <w:p w14:paraId="724AD25A" w14:textId="0CD35EDA"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Cement -- Część 1: Skład, wymagania i kryteria zgodności dotyczące cementów powszechnego użytku</w:t>
            </w:r>
          </w:p>
        </w:tc>
      </w:tr>
      <w:tr w:rsidR="002515D1" w:rsidRPr="00656A0E" w14:paraId="079FA7BC" w14:textId="77777777" w:rsidTr="00B34FD6">
        <w:tc>
          <w:tcPr>
            <w:tcW w:w="851" w:type="dxa"/>
          </w:tcPr>
          <w:p w14:paraId="087B28B0" w14:textId="77777777" w:rsidR="002515D1" w:rsidRPr="00656A0E" w:rsidRDefault="002515D1" w:rsidP="00656A0E">
            <w:pPr>
              <w:tabs>
                <w:tab w:val="left" w:pos="459"/>
              </w:tabs>
              <w:ind w:left="26" w:right="176"/>
              <w:jc w:val="both"/>
              <w:rPr>
                <w:sz w:val="20"/>
                <w:szCs w:val="20"/>
              </w:rPr>
            </w:pPr>
            <w:r w:rsidRPr="00656A0E">
              <w:rPr>
                <w:sz w:val="20"/>
                <w:szCs w:val="20"/>
              </w:rPr>
              <w:t>10.</w:t>
            </w:r>
          </w:p>
        </w:tc>
        <w:tc>
          <w:tcPr>
            <w:tcW w:w="2365" w:type="dxa"/>
          </w:tcPr>
          <w:p w14:paraId="77D4AE38" w14:textId="3722BE13" w:rsidR="002515D1" w:rsidRPr="00656A0E" w:rsidRDefault="00C31021" w:rsidP="00656A0E">
            <w:pPr>
              <w:ind w:left="33" w:right="-11"/>
              <w:jc w:val="both"/>
              <w:rPr>
                <w:sz w:val="20"/>
                <w:szCs w:val="20"/>
              </w:rPr>
            </w:pPr>
            <w:r w:rsidRPr="00656A0E">
              <w:rPr>
                <w:sz w:val="20"/>
                <w:szCs w:val="20"/>
              </w:rPr>
              <w:t>PN-EN 206+A2:2021-08</w:t>
            </w:r>
          </w:p>
        </w:tc>
        <w:tc>
          <w:tcPr>
            <w:tcW w:w="4851" w:type="dxa"/>
          </w:tcPr>
          <w:p w14:paraId="352C82B8" w14:textId="1847E01B"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Beton -- Wymagania, właściwości użytkowe, produkcja i zgodność</w:t>
            </w:r>
          </w:p>
        </w:tc>
      </w:tr>
      <w:tr w:rsidR="002515D1" w:rsidRPr="00656A0E" w14:paraId="07E793E3" w14:textId="77777777" w:rsidTr="00B34FD6">
        <w:tc>
          <w:tcPr>
            <w:tcW w:w="851" w:type="dxa"/>
          </w:tcPr>
          <w:p w14:paraId="12F29770" w14:textId="77777777" w:rsidR="002515D1" w:rsidRPr="00656A0E" w:rsidRDefault="002515D1" w:rsidP="00656A0E">
            <w:pPr>
              <w:tabs>
                <w:tab w:val="left" w:pos="459"/>
              </w:tabs>
              <w:ind w:left="26" w:right="176"/>
              <w:jc w:val="both"/>
              <w:rPr>
                <w:sz w:val="20"/>
                <w:szCs w:val="20"/>
              </w:rPr>
            </w:pPr>
            <w:r w:rsidRPr="00656A0E">
              <w:rPr>
                <w:sz w:val="20"/>
                <w:szCs w:val="20"/>
              </w:rPr>
              <w:t>11.</w:t>
            </w:r>
          </w:p>
        </w:tc>
        <w:tc>
          <w:tcPr>
            <w:tcW w:w="2365" w:type="dxa"/>
          </w:tcPr>
          <w:p w14:paraId="7FA869BE" w14:textId="2CD8BE5B" w:rsidR="002515D1" w:rsidRPr="00656A0E" w:rsidRDefault="002515D1" w:rsidP="00656A0E">
            <w:pPr>
              <w:ind w:left="33" w:right="-11"/>
              <w:jc w:val="both"/>
              <w:rPr>
                <w:sz w:val="20"/>
                <w:szCs w:val="20"/>
              </w:rPr>
            </w:pPr>
            <w:r w:rsidRPr="00656A0E">
              <w:rPr>
                <w:sz w:val="20"/>
                <w:szCs w:val="20"/>
              </w:rPr>
              <w:t>PN-EN 934-2</w:t>
            </w:r>
            <w:r w:rsidR="00C31021" w:rsidRPr="00656A0E">
              <w:rPr>
                <w:sz w:val="20"/>
                <w:szCs w:val="20"/>
              </w:rPr>
              <w:t>+A1:201</w:t>
            </w:r>
            <w:r w:rsidRPr="00656A0E">
              <w:rPr>
                <w:sz w:val="20"/>
                <w:szCs w:val="20"/>
              </w:rPr>
              <w:t>2</w:t>
            </w:r>
          </w:p>
        </w:tc>
        <w:tc>
          <w:tcPr>
            <w:tcW w:w="4851" w:type="dxa"/>
          </w:tcPr>
          <w:p w14:paraId="7AED97DB" w14:textId="5D59325B"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Domieszki do betonu, zaprawy i zaczynu -- Część 2: Domieszki do betonu -- Definicje, wymagania, zgodność, oznakowanie i etykietowanie</w:t>
            </w:r>
          </w:p>
        </w:tc>
      </w:tr>
      <w:tr w:rsidR="002515D1" w:rsidRPr="00656A0E" w14:paraId="778FD097" w14:textId="77777777" w:rsidTr="00B34FD6">
        <w:tc>
          <w:tcPr>
            <w:tcW w:w="851" w:type="dxa"/>
          </w:tcPr>
          <w:p w14:paraId="5A213186" w14:textId="77777777" w:rsidR="002515D1" w:rsidRPr="00656A0E" w:rsidRDefault="002515D1" w:rsidP="00656A0E">
            <w:pPr>
              <w:tabs>
                <w:tab w:val="left" w:pos="459"/>
              </w:tabs>
              <w:ind w:left="26" w:right="176"/>
              <w:jc w:val="both"/>
              <w:rPr>
                <w:sz w:val="20"/>
                <w:szCs w:val="20"/>
              </w:rPr>
            </w:pPr>
            <w:r w:rsidRPr="00656A0E">
              <w:rPr>
                <w:sz w:val="20"/>
                <w:szCs w:val="20"/>
              </w:rPr>
              <w:lastRenderedPageBreak/>
              <w:t>12.</w:t>
            </w:r>
          </w:p>
        </w:tc>
        <w:tc>
          <w:tcPr>
            <w:tcW w:w="2365" w:type="dxa"/>
          </w:tcPr>
          <w:p w14:paraId="4675B526" w14:textId="77777777" w:rsidR="002515D1" w:rsidRPr="00656A0E" w:rsidRDefault="002515D1" w:rsidP="00656A0E">
            <w:pPr>
              <w:ind w:left="33" w:right="-11"/>
              <w:jc w:val="both"/>
              <w:rPr>
                <w:sz w:val="20"/>
                <w:szCs w:val="20"/>
              </w:rPr>
            </w:pPr>
            <w:r w:rsidRPr="00656A0E">
              <w:rPr>
                <w:sz w:val="20"/>
                <w:szCs w:val="20"/>
              </w:rPr>
              <w:t>PN-EN 1008:2004</w:t>
            </w:r>
          </w:p>
        </w:tc>
        <w:tc>
          <w:tcPr>
            <w:tcW w:w="4851" w:type="dxa"/>
          </w:tcPr>
          <w:p w14:paraId="2CB359FC" w14:textId="77777777" w:rsidR="002515D1" w:rsidRPr="00656A0E" w:rsidRDefault="002515D1" w:rsidP="00656A0E">
            <w:pPr>
              <w:tabs>
                <w:tab w:val="left" w:pos="4047"/>
              </w:tabs>
              <w:ind w:left="284" w:right="163"/>
              <w:jc w:val="both"/>
              <w:rPr>
                <w:sz w:val="20"/>
                <w:szCs w:val="20"/>
              </w:rPr>
            </w:pPr>
            <w:r w:rsidRPr="00656A0E">
              <w:rPr>
                <w:sz w:val="20"/>
                <w:szCs w:val="20"/>
              </w:rPr>
              <w:t>Woda zarobowa do betonu. Specyfikacja pobierania próbek, badanie i ocena przydatności wody zarobowej do betonu, w tym wody odzyskanej z procesów produkcji betonu</w:t>
            </w:r>
          </w:p>
        </w:tc>
      </w:tr>
      <w:tr w:rsidR="002515D1" w:rsidRPr="00656A0E" w14:paraId="2E2A0526" w14:textId="77777777" w:rsidTr="00B34FD6">
        <w:tc>
          <w:tcPr>
            <w:tcW w:w="851" w:type="dxa"/>
          </w:tcPr>
          <w:p w14:paraId="63422BF6" w14:textId="77777777" w:rsidR="002515D1" w:rsidRPr="00656A0E" w:rsidRDefault="002515D1" w:rsidP="00656A0E">
            <w:pPr>
              <w:tabs>
                <w:tab w:val="left" w:pos="459"/>
              </w:tabs>
              <w:ind w:left="26" w:right="176"/>
              <w:jc w:val="both"/>
              <w:rPr>
                <w:sz w:val="20"/>
                <w:szCs w:val="20"/>
              </w:rPr>
            </w:pPr>
            <w:r w:rsidRPr="00656A0E">
              <w:rPr>
                <w:sz w:val="20"/>
                <w:szCs w:val="20"/>
              </w:rPr>
              <w:t>13.</w:t>
            </w:r>
          </w:p>
        </w:tc>
        <w:tc>
          <w:tcPr>
            <w:tcW w:w="2365" w:type="dxa"/>
          </w:tcPr>
          <w:p w14:paraId="7C9D66FD" w14:textId="72635B5B" w:rsidR="002515D1" w:rsidRPr="00656A0E" w:rsidRDefault="002515D1" w:rsidP="00656A0E">
            <w:pPr>
              <w:ind w:left="33" w:right="-11"/>
              <w:jc w:val="both"/>
              <w:rPr>
                <w:sz w:val="20"/>
                <w:szCs w:val="20"/>
              </w:rPr>
            </w:pPr>
            <w:r w:rsidRPr="00656A0E">
              <w:rPr>
                <w:sz w:val="20"/>
                <w:szCs w:val="20"/>
              </w:rPr>
              <w:t>PN-EN 12620</w:t>
            </w:r>
            <w:r w:rsidR="00C31021" w:rsidRPr="00656A0E">
              <w:rPr>
                <w:sz w:val="20"/>
                <w:szCs w:val="20"/>
              </w:rPr>
              <w:t>+A1:2010</w:t>
            </w:r>
          </w:p>
        </w:tc>
        <w:tc>
          <w:tcPr>
            <w:tcW w:w="4851" w:type="dxa"/>
          </w:tcPr>
          <w:p w14:paraId="3D84E3F5" w14:textId="74560678"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Określono właściwości kruszyw i kruszyw wypełniających - uzyskiwanych w wyniku procesu naturalnego, przemysłowego lub z recyklingu - oraz mieszanek tych materiałów stosowanych do betonu</w:t>
            </w:r>
          </w:p>
        </w:tc>
      </w:tr>
      <w:tr w:rsidR="002515D1" w:rsidRPr="00656A0E" w14:paraId="722E54C1" w14:textId="77777777" w:rsidTr="00B34FD6">
        <w:tc>
          <w:tcPr>
            <w:tcW w:w="851" w:type="dxa"/>
          </w:tcPr>
          <w:p w14:paraId="1D143FCC" w14:textId="77777777" w:rsidR="002515D1" w:rsidRPr="00656A0E" w:rsidRDefault="002515D1" w:rsidP="00656A0E">
            <w:pPr>
              <w:tabs>
                <w:tab w:val="left" w:pos="459"/>
              </w:tabs>
              <w:ind w:left="26" w:right="176"/>
              <w:jc w:val="both"/>
              <w:rPr>
                <w:sz w:val="20"/>
                <w:szCs w:val="20"/>
              </w:rPr>
            </w:pPr>
            <w:r w:rsidRPr="00656A0E">
              <w:rPr>
                <w:sz w:val="20"/>
                <w:szCs w:val="20"/>
              </w:rPr>
              <w:t>14.</w:t>
            </w:r>
          </w:p>
        </w:tc>
        <w:tc>
          <w:tcPr>
            <w:tcW w:w="2365" w:type="dxa"/>
          </w:tcPr>
          <w:p w14:paraId="2CE04968" w14:textId="058BBB72" w:rsidR="002515D1" w:rsidRPr="00656A0E" w:rsidRDefault="00C31021" w:rsidP="00656A0E">
            <w:pPr>
              <w:ind w:left="33" w:right="-11"/>
              <w:jc w:val="both"/>
              <w:rPr>
                <w:sz w:val="20"/>
                <w:szCs w:val="20"/>
              </w:rPr>
            </w:pPr>
            <w:r w:rsidRPr="00656A0E">
              <w:rPr>
                <w:sz w:val="20"/>
                <w:szCs w:val="20"/>
              </w:rPr>
              <w:t>PN-B-06265:2022-08</w:t>
            </w:r>
          </w:p>
        </w:tc>
        <w:tc>
          <w:tcPr>
            <w:tcW w:w="4851" w:type="dxa"/>
          </w:tcPr>
          <w:p w14:paraId="336CDB85" w14:textId="105E1A6E"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Beton -- Wymagania, właściwości użytkowe, produkcja i zgodność -- Krajowe uzupełnienie PN-EN 206+A2:2021-08</w:t>
            </w:r>
          </w:p>
        </w:tc>
      </w:tr>
    </w:tbl>
    <w:p w14:paraId="389A46EE" w14:textId="5411AE67" w:rsidR="002515D1" w:rsidRPr="00D555D6" w:rsidRDefault="002515D1" w:rsidP="00D555D6">
      <w:pPr>
        <w:ind w:left="284" w:right="629"/>
        <w:jc w:val="both"/>
        <w:rPr>
          <w:sz w:val="20"/>
          <w:szCs w:val="20"/>
        </w:rPr>
      </w:pPr>
    </w:p>
    <w:p w14:paraId="119FE8B6" w14:textId="77777777" w:rsidR="002515D1" w:rsidRDefault="002515D1" w:rsidP="002515D1"/>
    <w:p w14:paraId="3EAF5633" w14:textId="77777777" w:rsidR="002515D1" w:rsidRDefault="002515D1" w:rsidP="002515D1"/>
    <w:p w14:paraId="678AB253" w14:textId="77777777" w:rsidR="002515D1" w:rsidRDefault="002515D1" w:rsidP="002515D1"/>
    <w:p w14:paraId="4EE80526" w14:textId="77777777" w:rsidR="002515D1" w:rsidRDefault="002515D1" w:rsidP="002515D1"/>
    <w:p w14:paraId="361A6B55" w14:textId="77777777" w:rsidR="002515D1" w:rsidRDefault="002515D1" w:rsidP="002515D1"/>
    <w:p w14:paraId="2E945E44" w14:textId="77777777" w:rsidR="002515D1" w:rsidRDefault="002515D1" w:rsidP="002515D1"/>
    <w:p w14:paraId="5D444355" w14:textId="77777777" w:rsidR="00656A0E" w:rsidRDefault="00656A0E" w:rsidP="002515D1"/>
    <w:p w14:paraId="1ED7EED8" w14:textId="77777777" w:rsidR="00656A0E" w:rsidRDefault="00656A0E" w:rsidP="002515D1"/>
    <w:p w14:paraId="5CF29B93" w14:textId="77777777" w:rsidR="00656A0E" w:rsidRDefault="00656A0E" w:rsidP="002515D1"/>
    <w:p w14:paraId="62473EB3" w14:textId="77777777" w:rsidR="00656A0E" w:rsidRDefault="00656A0E" w:rsidP="002515D1"/>
    <w:p w14:paraId="623D533C" w14:textId="77777777" w:rsidR="00656A0E" w:rsidRDefault="00656A0E" w:rsidP="002515D1"/>
    <w:p w14:paraId="65AF0873" w14:textId="77777777" w:rsidR="00656A0E" w:rsidRDefault="00656A0E" w:rsidP="002515D1"/>
    <w:p w14:paraId="06E413F3" w14:textId="77777777" w:rsidR="00656A0E" w:rsidRDefault="00656A0E" w:rsidP="002515D1"/>
    <w:p w14:paraId="76DE0187" w14:textId="77777777" w:rsidR="00656A0E" w:rsidRDefault="00656A0E" w:rsidP="002515D1"/>
    <w:p w14:paraId="3DED9759" w14:textId="77777777" w:rsidR="00656A0E" w:rsidRDefault="00656A0E" w:rsidP="002515D1"/>
    <w:p w14:paraId="5ED3FC2F" w14:textId="77777777" w:rsidR="00656A0E" w:rsidRDefault="00656A0E" w:rsidP="002515D1"/>
    <w:p w14:paraId="057E8286" w14:textId="77777777" w:rsidR="00656A0E" w:rsidRDefault="00656A0E" w:rsidP="002515D1"/>
    <w:p w14:paraId="61621449" w14:textId="77777777" w:rsidR="00656A0E" w:rsidRDefault="00656A0E" w:rsidP="002515D1"/>
    <w:p w14:paraId="0AB12AE9" w14:textId="77777777" w:rsidR="00656A0E" w:rsidRDefault="00656A0E" w:rsidP="002515D1"/>
    <w:p w14:paraId="49C7DFD2" w14:textId="77777777" w:rsidR="00656A0E" w:rsidRDefault="00656A0E" w:rsidP="002515D1"/>
    <w:p w14:paraId="13E25774" w14:textId="77777777" w:rsidR="00656A0E" w:rsidRDefault="00656A0E" w:rsidP="002515D1"/>
    <w:p w14:paraId="6D41C0A6" w14:textId="77777777" w:rsidR="00656A0E" w:rsidRDefault="00656A0E" w:rsidP="002515D1"/>
    <w:p w14:paraId="0E889366" w14:textId="77777777" w:rsidR="00656A0E" w:rsidRDefault="00656A0E" w:rsidP="002515D1"/>
    <w:p w14:paraId="288B6388" w14:textId="77777777" w:rsidR="00656A0E" w:rsidRDefault="00656A0E" w:rsidP="002515D1"/>
    <w:p w14:paraId="06762A15" w14:textId="77777777" w:rsidR="00656A0E" w:rsidRDefault="00656A0E" w:rsidP="002515D1"/>
    <w:p w14:paraId="7E391AA7" w14:textId="77777777" w:rsidR="00656A0E" w:rsidRDefault="00656A0E" w:rsidP="002515D1"/>
    <w:p w14:paraId="6FC06D41" w14:textId="77777777" w:rsidR="00656A0E" w:rsidRDefault="00656A0E" w:rsidP="002515D1"/>
    <w:p w14:paraId="442C48BB" w14:textId="77777777" w:rsidR="00656A0E" w:rsidRDefault="00656A0E" w:rsidP="002515D1"/>
    <w:p w14:paraId="71EEF9FC" w14:textId="77777777" w:rsidR="00656A0E" w:rsidRDefault="00656A0E" w:rsidP="002515D1"/>
    <w:p w14:paraId="77F92065" w14:textId="77777777" w:rsidR="00656A0E" w:rsidRDefault="00656A0E" w:rsidP="002515D1"/>
    <w:p w14:paraId="2B5CB99B" w14:textId="77777777" w:rsidR="00656A0E" w:rsidRDefault="00656A0E" w:rsidP="002515D1"/>
    <w:p w14:paraId="1F492CFA" w14:textId="77777777" w:rsidR="00656A0E" w:rsidRDefault="00656A0E" w:rsidP="002515D1"/>
    <w:p w14:paraId="554F391A" w14:textId="77777777" w:rsidR="00656A0E" w:rsidRDefault="00656A0E" w:rsidP="002515D1"/>
    <w:p w14:paraId="5B4E82D2" w14:textId="77777777" w:rsidR="00656A0E" w:rsidRDefault="00656A0E" w:rsidP="002515D1"/>
    <w:p w14:paraId="6DFD8D1A" w14:textId="77777777" w:rsidR="00656A0E" w:rsidRDefault="00656A0E" w:rsidP="002515D1"/>
    <w:p w14:paraId="331AFDFB" w14:textId="77777777" w:rsidR="00656A0E" w:rsidRDefault="00656A0E" w:rsidP="002515D1"/>
    <w:p w14:paraId="60C65653" w14:textId="77777777" w:rsidR="00656A0E" w:rsidRDefault="00656A0E" w:rsidP="002515D1"/>
    <w:p w14:paraId="33EAA18B" w14:textId="77777777" w:rsidR="00656A0E" w:rsidRDefault="00656A0E" w:rsidP="002515D1"/>
    <w:p w14:paraId="4B4420D8" w14:textId="77777777" w:rsidR="00656A0E" w:rsidRDefault="00656A0E" w:rsidP="002515D1"/>
    <w:p w14:paraId="0FACE606" w14:textId="77777777" w:rsidR="00656A0E" w:rsidRDefault="00656A0E" w:rsidP="002515D1"/>
    <w:p w14:paraId="3E01B87D" w14:textId="77777777" w:rsidR="002515D1" w:rsidRPr="00656A0E" w:rsidRDefault="002515D1" w:rsidP="00656A0E">
      <w:pPr>
        <w:pStyle w:val="Nagwek1"/>
        <w:ind w:left="284" w:firstLine="0"/>
      </w:pPr>
      <w:bookmarkStart w:id="72" w:name="_Toc209407959"/>
      <w:bookmarkStart w:id="73" w:name="_Toc120440753"/>
      <w:r w:rsidRPr="00656A0E">
        <w:lastRenderedPageBreak/>
        <w:t>11. ZAŁĄCZNIK</w:t>
      </w:r>
      <w:bookmarkEnd w:id="72"/>
      <w:bookmarkEnd w:id="73"/>
    </w:p>
    <w:p w14:paraId="630F58F1" w14:textId="77777777" w:rsidR="002515D1" w:rsidRPr="00656A0E" w:rsidRDefault="002515D1" w:rsidP="00656A0E">
      <w:pPr>
        <w:ind w:left="284"/>
        <w:rPr>
          <w:b/>
          <w:sz w:val="20"/>
          <w:szCs w:val="20"/>
        </w:rPr>
      </w:pPr>
      <w:r w:rsidRPr="00656A0E">
        <w:rPr>
          <w:b/>
          <w:sz w:val="20"/>
          <w:szCs w:val="20"/>
        </w:rPr>
        <w:t xml:space="preserve">PRZYKŁADOWE  ROZWIĄZANIA  </w:t>
      </w:r>
    </w:p>
    <w:p w14:paraId="5ED404F8" w14:textId="77777777" w:rsidR="002515D1" w:rsidRPr="00656A0E" w:rsidRDefault="002515D1" w:rsidP="00656A0E">
      <w:pPr>
        <w:spacing w:after="120"/>
        <w:ind w:left="284"/>
        <w:rPr>
          <w:b/>
          <w:sz w:val="20"/>
          <w:szCs w:val="20"/>
        </w:rPr>
      </w:pPr>
      <w:r w:rsidRPr="00656A0E">
        <w:rPr>
          <w:b/>
          <w:sz w:val="20"/>
          <w:szCs w:val="20"/>
        </w:rPr>
        <w:t>WYBRANYCH  KONSTRUKCJI  OGRODZEŃ</w:t>
      </w:r>
    </w:p>
    <w:p w14:paraId="06CF7BC2" w14:textId="3C08691C" w:rsidR="002515D1" w:rsidRPr="00656A0E" w:rsidRDefault="002515D1" w:rsidP="00656A0E">
      <w:pPr>
        <w:pStyle w:val="Nagwek1"/>
      </w:pPr>
      <w:bookmarkStart w:id="74" w:name="_Toc120440754"/>
      <w:r w:rsidRPr="00656A0E">
        <w:t xml:space="preserve">11.1. </w:t>
      </w:r>
      <w:r w:rsidR="00656A0E">
        <w:tab/>
      </w:r>
      <w:r w:rsidRPr="00656A0E">
        <w:t>Przykłady ogrodzeń z siatek metalowych</w:t>
      </w:r>
      <w:bookmarkEnd w:id="74"/>
    </w:p>
    <w:p w14:paraId="60CB76E6" w14:textId="77777777" w:rsidR="002515D1" w:rsidRPr="00656A0E" w:rsidRDefault="002515D1" w:rsidP="00656A0E">
      <w:pPr>
        <w:ind w:left="284"/>
        <w:jc w:val="both"/>
        <w:rPr>
          <w:sz w:val="20"/>
          <w:szCs w:val="20"/>
        </w:rPr>
      </w:pPr>
      <w:r w:rsidRPr="00656A0E">
        <w:rPr>
          <w:sz w:val="20"/>
          <w:szCs w:val="20"/>
        </w:rPr>
        <w:t>11.1.1. Siatki z drutami pionowymi i poziomymi, o zmiennych wymiarach oczek</w:t>
      </w:r>
    </w:p>
    <w:p w14:paraId="789D42F2" w14:textId="77777777" w:rsidR="002515D1" w:rsidRPr="00656A0E" w:rsidRDefault="002515D1" w:rsidP="00656A0E">
      <w:pPr>
        <w:tabs>
          <w:tab w:val="left" w:pos="284"/>
        </w:tabs>
        <w:ind w:left="284"/>
        <w:jc w:val="both"/>
        <w:rPr>
          <w:sz w:val="20"/>
          <w:szCs w:val="20"/>
        </w:rPr>
      </w:pPr>
      <w:r w:rsidRPr="00656A0E">
        <w:rPr>
          <w:sz w:val="20"/>
          <w:szCs w:val="20"/>
        </w:rPr>
        <w:t>a)</w:t>
      </w:r>
      <w:r w:rsidRPr="00656A0E">
        <w:rPr>
          <w:sz w:val="20"/>
          <w:szCs w:val="20"/>
        </w:rPr>
        <w:tab/>
        <w:t xml:space="preserve">ogrodzenie chroniące przed drobną zwierzyną, bydłem domowym, stosowane głównie na terenach rolniczych (wysokość </w:t>
      </w:r>
      <w:smartTag w:uri="urn:schemas-microsoft-com:office:smarttags" w:element="metricconverter">
        <w:smartTagPr>
          <w:attr w:name="ProductID" w:val="150 cm"/>
        </w:smartTagPr>
        <w:r w:rsidRPr="00656A0E">
          <w:rPr>
            <w:sz w:val="20"/>
            <w:szCs w:val="20"/>
          </w:rPr>
          <w:t>150 cm</w:t>
        </w:r>
      </w:smartTag>
      <w:r w:rsidRPr="00656A0E">
        <w:rPr>
          <w:sz w:val="20"/>
          <w:szCs w:val="20"/>
        </w:rPr>
        <w:t>)</w:t>
      </w:r>
    </w:p>
    <w:p w14:paraId="441E459C" w14:textId="53900799" w:rsidR="002515D1" w:rsidRPr="00656A0E" w:rsidRDefault="002515D1" w:rsidP="00656A0E">
      <w:pPr>
        <w:ind w:left="284"/>
        <w:jc w:val="both"/>
        <w:rPr>
          <w:sz w:val="20"/>
          <w:szCs w:val="20"/>
        </w:rPr>
      </w:pPr>
      <w:r w:rsidRPr="00656A0E">
        <w:rPr>
          <w:sz w:val="20"/>
          <w:szCs w:val="20"/>
        </w:rPr>
        <w:t>Wymiary w mm</w:t>
      </w:r>
    </w:p>
    <w:p w14:paraId="40B6F485" w14:textId="57806706" w:rsidR="002515D1" w:rsidRPr="00C03076" w:rsidRDefault="002515D1" w:rsidP="00C03076">
      <w:pPr>
        <w:ind w:left="284" w:hanging="284"/>
        <w:jc w:val="center"/>
      </w:pPr>
      <w:r>
        <w:rPr>
          <w:noProof/>
          <w:lang w:eastAsia="pl-PL"/>
        </w:rPr>
        <w:drawing>
          <wp:inline distT="0" distB="0" distL="0" distR="0" wp14:anchorId="6A128098" wp14:editId="66CACE8D">
            <wp:extent cx="4668520" cy="3272790"/>
            <wp:effectExtent l="0" t="0" r="0" b="3810"/>
            <wp:docPr id="18" name="Obraz 18" descr="nowy11_1_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wy11_1_1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8520" cy="3272790"/>
                    </a:xfrm>
                    <a:prstGeom prst="rect">
                      <a:avLst/>
                    </a:prstGeom>
                    <a:noFill/>
                    <a:ln>
                      <a:noFill/>
                    </a:ln>
                  </pic:spPr>
                </pic:pic>
              </a:graphicData>
            </a:graphic>
          </wp:inline>
        </w:drawing>
      </w:r>
    </w:p>
    <w:p w14:paraId="45CF5D9F" w14:textId="77777777" w:rsidR="002515D1" w:rsidRPr="00656A0E" w:rsidRDefault="002515D1" w:rsidP="00656A0E">
      <w:pPr>
        <w:ind w:left="284"/>
        <w:jc w:val="both"/>
        <w:rPr>
          <w:sz w:val="20"/>
          <w:szCs w:val="20"/>
        </w:rPr>
      </w:pPr>
    </w:p>
    <w:p w14:paraId="3F47654B" w14:textId="77777777" w:rsidR="002515D1" w:rsidRPr="00656A0E" w:rsidRDefault="002515D1" w:rsidP="00656A0E">
      <w:pPr>
        <w:tabs>
          <w:tab w:val="left" w:pos="284"/>
        </w:tabs>
        <w:ind w:left="284"/>
        <w:jc w:val="both"/>
        <w:rPr>
          <w:sz w:val="20"/>
          <w:szCs w:val="20"/>
        </w:rPr>
      </w:pPr>
      <w:r w:rsidRPr="00656A0E">
        <w:rPr>
          <w:sz w:val="20"/>
          <w:szCs w:val="20"/>
        </w:rPr>
        <w:t>b)</w:t>
      </w:r>
      <w:r w:rsidRPr="00656A0E">
        <w:rPr>
          <w:sz w:val="20"/>
          <w:szCs w:val="20"/>
        </w:rPr>
        <w:tab/>
        <w:t xml:space="preserve">ogrodzenie chroniące przed zwierzyną skoczną (jeleniami, danielami), stosowane głównie na terenach leśnych (wysokość </w:t>
      </w:r>
      <w:smartTag w:uri="urn:schemas-microsoft-com:office:smarttags" w:element="metricconverter">
        <w:smartTagPr>
          <w:attr w:name="ProductID" w:val="240 cm"/>
        </w:smartTagPr>
        <w:r w:rsidRPr="00656A0E">
          <w:rPr>
            <w:sz w:val="20"/>
            <w:szCs w:val="20"/>
          </w:rPr>
          <w:t>240 cm</w:t>
        </w:r>
      </w:smartTag>
      <w:r w:rsidRPr="00656A0E">
        <w:rPr>
          <w:sz w:val="20"/>
          <w:szCs w:val="20"/>
        </w:rPr>
        <w:t>)</w:t>
      </w:r>
    </w:p>
    <w:p w14:paraId="3105C17E" w14:textId="73FD4757" w:rsidR="002515D1" w:rsidRPr="00656A0E" w:rsidRDefault="002515D1" w:rsidP="00656A0E">
      <w:pPr>
        <w:tabs>
          <w:tab w:val="left" w:pos="284"/>
        </w:tabs>
        <w:ind w:left="284"/>
        <w:jc w:val="both"/>
        <w:rPr>
          <w:sz w:val="20"/>
          <w:szCs w:val="20"/>
        </w:rPr>
      </w:pPr>
      <w:r w:rsidRPr="00656A0E">
        <w:rPr>
          <w:sz w:val="20"/>
          <w:szCs w:val="20"/>
        </w:rPr>
        <w:t>Wymiary w mm</w:t>
      </w:r>
    </w:p>
    <w:p w14:paraId="44DCD10B" w14:textId="3FADB004" w:rsidR="002515D1" w:rsidRDefault="002515D1" w:rsidP="00C03076">
      <w:pPr>
        <w:ind w:left="284" w:hanging="284"/>
        <w:jc w:val="center"/>
      </w:pPr>
      <w:r>
        <w:rPr>
          <w:noProof/>
          <w:lang w:eastAsia="pl-PL"/>
        </w:rPr>
        <w:drawing>
          <wp:inline distT="0" distB="0" distL="0" distR="0" wp14:anchorId="62DC29D3" wp14:editId="4AEB4B1F">
            <wp:extent cx="4668520" cy="3368675"/>
            <wp:effectExtent l="0" t="0" r="0" b="3175"/>
            <wp:docPr id="17" name="Obraz 17" descr="nowy11_1_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wy11_1_1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8520" cy="3368675"/>
                    </a:xfrm>
                    <a:prstGeom prst="rect">
                      <a:avLst/>
                    </a:prstGeom>
                    <a:noFill/>
                    <a:ln>
                      <a:noFill/>
                    </a:ln>
                  </pic:spPr>
                </pic:pic>
              </a:graphicData>
            </a:graphic>
          </wp:inline>
        </w:drawing>
      </w:r>
    </w:p>
    <w:p w14:paraId="664C7DC4" w14:textId="77777777" w:rsidR="002515D1" w:rsidRDefault="002515D1" w:rsidP="002515D1">
      <w:pPr>
        <w:ind w:left="284" w:hanging="284"/>
      </w:pPr>
    </w:p>
    <w:p w14:paraId="4833C912" w14:textId="56A6BF9A" w:rsidR="002515D1" w:rsidRDefault="002515D1" w:rsidP="00C03076">
      <w:pPr>
        <w:ind w:left="284"/>
        <w:jc w:val="both"/>
        <w:rPr>
          <w:sz w:val="20"/>
          <w:szCs w:val="20"/>
        </w:rPr>
      </w:pPr>
      <w:r w:rsidRPr="00656A0E">
        <w:rPr>
          <w:sz w:val="20"/>
          <w:szCs w:val="20"/>
        </w:rPr>
        <w:t xml:space="preserve">* - dopuszczalne jest zastosowanie ogrodzenia o wysokości 2250 lub </w:t>
      </w:r>
      <w:smartTag w:uri="urn:schemas-microsoft-com:office:smarttags" w:element="metricconverter">
        <w:smartTagPr>
          <w:attr w:name="ProductID" w:val="2500 mm"/>
        </w:smartTagPr>
        <w:r w:rsidRPr="00656A0E">
          <w:rPr>
            <w:sz w:val="20"/>
            <w:szCs w:val="20"/>
          </w:rPr>
          <w:t>2500 mm</w:t>
        </w:r>
      </w:smartTag>
    </w:p>
    <w:p w14:paraId="56115F78" w14:textId="77777777" w:rsidR="00C03076" w:rsidRDefault="00C03076" w:rsidP="00C03076">
      <w:pPr>
        <w:ind w:left="284"/>
        <w:jc w:val="both"/>
        <w:rPr>
          <w:sz w:val="20"/>
          <w:szCs w:val="20"/>
        </w:rPr>
      </w:pPr>
    </w:p>
    <w:p w14:paraId="73886757" w14:textId="77777777" w:rsidR="00C03076" w:rsidRPr="00C03076" w:rsidRDefault="00C03076" w:rsidP="00C03076">
      <w:pPr>
        <w:ind w:left="284"/>
        <w:jc w:val="both"/>
        <w:rPr>
          <w:sz w:val="20"/>
          <w:szCs w:val="20"/>
        </w:rPr>
      </w:pPr>
    </w:p>
    <w:p w14:paraId="05B595F4" w14:textId="77777777" w:rsidR="002515D1" w:rsidRPr="00C03076" w:rsidRDefault="002515D1" w:rsidP="00656A0E">
      <w:pPr>
        <w:ind w:left="284"/>
        <w:jc w:val="both"/>
        <w:rPr>
          <w:sz w:val="20"/>
          <w:szCs w:val="20"/>
        </w:rPr>
      </w:pPr>
      <w:r w:rsidRPr="00C03076">
        <w:rPr>
          <w:sz w:val="20"/>
          <w:szCs w:val="20"/>
        </w:rPr>
        <w:lastRenderedPageBreak/>
        <w:t>11.1.2. Brama i furtka w ogrodzeniu drogowym (Wymiary w mm)</w:t>
      </w:r>
    </w:p>
    <w:p w14:paraId="22466006" w14:textId="77777777" w:rsidR="002515D1" w:rsidRPr="00656A0E" w:rsidRDefault="002515D1" w:rsidP="00656A0E">
      <w:pPr>
        <w:spacing w:before="120"/>
        <w:ind w:left="284"/>
        <w:jc w:val="both"/>
        <w:rPr>
          <w:sz w:val="20"/>
          <w:szCs w:val="20"/>
        </w:rPr>
      </w:pPr>
      <w:r w:rsidRPr="00656A0E">
        <w:rPr>
          <w:sz w:val="20"/>
          <w:szCs w:val="20"/>
        </w:rPr>
        <w:t xml:space="preserve">a) Brama dwuskrzydłowa szerokości </w:t>
      </w:r>
      <w:smartTag w:uri="urn:schemas-microsoft-com:office:smarttags" w:element="metricconverter">
        <w:smartTagPr>
          <w:attr w:name="ProductID" w:val="4 m"/>
        </w:smartTagPr>
        <w:r w:rsidRPr="00656A0E">
          <w:rPr>
            <w:sz w:val="20"/>
            <w:szCs w:val="20"/>
          </w:rPr>
          <w:t>4 m</w:t>
        </w:r>
      </w:smartTag>
    </w:p>
    <w:p w14:paraId="00DE8A5E" w14:textId="00FA68F3" w:rsidR="002515D1" w:rsidRDefault="002515D1" w:rsidP="00C03076">
      <w:pPr>
        <w:spacing w:before="120"/>
        <w:ind w:left="284" w:hanging="284"/>
        <w:jc w:val="center"/>
      </w:pPr>
      <w:r>
        <w:rPr>
          <w:noProof/>
          <w:lang w:eastAsia="pl-PL"/>
        </w:rPr>
        <w:drawing>
          <wp:inline distT="0" distB="0" distL="0" distR="0" wp14:anchorId="333D5EFE" wp14:editId="05469CCF">
            <wp:extent cx="4427855" cy="3080385"/>
            <wp:effectExtent l="0" t="0" r="0" b="5715"/>
            <wp:docPr id="16" name="Obraz 16" descr="r11_1_2a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11_1_2ako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7855" cy="3080385"/>
                    </a:xfrm>
                    <a:prstGeom prst="rect">
                      <a:avLst/>
                    </a:prstGeom>
                    <a:noFill/>
                    <a:ln>
                      <a:noFill/>
                    </a:ln>
                  </pic:spPr>
                </pic:pic>
              </a:graphicData>
            </a:graphic>
          </wp:inline>
        </w:drawing>
      </w:r>
    </w:p>
    <w:p w14:paraId="746EF6DC" w14:textId="77777777" w:rsidR="002515D1" w:rsidRPr="00656A0E" w:rsidRDefault="002515D1" w:rsidP="00656A0E">
      <w:pPr>
        <w:spacing w:before="120"/>
        <w:ind w:left="284"/>
        <w:jc w:val="both"/>
        <w:rPr>
          <w:sz w:val="20"/>
          <w:szCs w:val="20"/>
        </w:rPr>
      </w:pPr>
      <w:r w:rsidRPr="00656A0E">
        <w:rPr>
          <w:sz w:val="20"/>
          <w:szCs w:val="20"/>
        </w:rPr>
        <w:t xml:space="preserve">b) Furtka szerokości </w:t>
      </w:r>
      <w:smartTag w:uri="urn:schemas-microsoft-com:office:smarttags" w:element="metricconverter">
        <w:smartTagPr>
          <w:attr w:name="ProductID" w:val="1 m"/>
        </w:smartTagPr>
        <w:r w:rsidRPr="00656A0E">
          <w:rPr>
            <w:sz w:val="20"/>
            <w:szCs w:val="20"/>
          </w:rPr>
          <w:t>1 m</w:t>
        </w:r>
      </w:smartTag>
    </w:p>
    <w:p w14:paraId="60015766" w14:textId="70B91E9B" w:rsidR="002515D1" w:rsidRDefault="002515D1" w:rsidP="00C03076">
      <w:pPr>
        <w:spacing w:before="120"/>
        <w:ind w:left="284" w:hanging="284"/>
        <w:jc w:val="center"/>
      </w:pPr>
      <w:r>
        <w:rPr>
          <w:noProof/>
          <w:lang w:eastAsia="pl-PL"/>
        </w:rPr>
        <w:drawing>
          <wp:inline distT="0" distB="0" distL="0" distR="0" wp14:anchorId="5471F9DC" wp14:editId="4B9D685A">
            <wp:extent cx="1732280" cy="2887345"/>
            <wp:effectExtent l="0" t="0" r="1270" b="8255"/>
            <wp:docPr id="15" name="Obraz 15" descr="r11_1_2b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11_1_2bk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2280" cy="2887345"/>
                    </a:xfrm>
                    <a:prstGeom prst="rect">
                      <a:avLst/>
                    </a:prstGeom>
                    <a:noFill/>
                    <a:ln>
                      <a:noFill/>
                    </a:ln>
                  </pic:spPr>
                </pic:pic>
              </a:graphicData>
            </a:graphic>
          </wp:inline>
        </w:drawing>
      </w:r>
    </w:p>
    <w:p w14:paraId="52F17242" w14:textId="77777777" w:rsidR="00C03076" w:rsidRDefault="00C03076" w:rsidP="00656A0E">
      <w:pPr>
        <w:spacing w:before="120"/>
        <w:ind w:left="284"/>
        <w:jc w:val="both"/>
        <w:rPr>
          <w:sz w:val="20"/>
          <w:szCs w:val="20"/>
        </w:rPr>
      </w:pPr>
    </w:p>
    <w:p w14:paraId="13B93F59" w14:textId="77777777" w:rsidR="00C03076" w:rsidRDefault="00C03076" w:rsidP="00656A0E">
      <w:pPr>
        <w:spacing w:before="120"/>
        <w:ind w:left="284"/>
        <w:jc w:val="both"/>
        <w:rPr>
          <w:sz w:val="20"/>
          <w:szCs w:val="20"/>
        </w:rPr>
      </w:pPr>
    </w:p>
    <w:p w14:paraId="44BFE5FD" w14:textId="77777777" w:rsidR="00C03076" w:rsidRDefault="00C03076" w:rsidP="00656A0E">
      <w:pPr>
        <w:spacing w:before="120"/>
        <w:ind w:left="284"/>
        <w:jc w:val="both"/>
        <w:rPr>
          <w:sz w:val="20"/>
          <w:szCs w:val="20"/>
        </w:rPr>
      </w:pPr>
    </w:p>
    <w:p w14:paraId="10E6FEA5" w14:textId="77777777" w:rsidR="00C03076" w:rsidRDefault="00C03076" w:rsidP="00656A0E">
      <w:pPr>
        <w:spacing w:before="120"/>
        <w:ind w:left="284"/>
        <w:jc w:val="both"/>
        <w:rPr>
          <w:sz w:val="20"/>
          <w:szCs w:val="20"/>
        </w:rPr>
      </w:pPr>
    </w:p>
    <w:p w14:paraId="08C3AA5B" w14:textId="77777777" w:rsidR="00C03076" w:rsidRDefault="00C03076" w:rsidP="00656A0E">
      <w:pPr>
        <w:spacing w:before="120"/>
        <w:ind w:left="284"/>
        <w:jc w:val="both"/>
        <w:rPr>
          <w:sz w:val="20"/>
          <w:szCs w:val="20"/>
        </w:rPr>
      </w:pPr>
    </w:p>
    <w:p w14:paraId="556B1131" w14:textId="77777777" w:rsidR="00C03076" w:rsidRDefault="00C03076" w:rsidP="00656A0E">
      <w:pPr>
        <w:spacing w:before="120"/>
        <w:ind w:left="284"/>
        <w:jc w:val="both"/>
        <w:rPr>
          <w:sz w:val="20"/>
          <w:szCs w:val="20"/>
        </w:rPr>
      </w:pPr>
    </w:p>
    <w:p w14:paraId="077F5E1E" w14:textId="77777777" w:rsidR="00C03076" w:rsidRDefault="00C03076" w:rsidP="00656A0E">
      <w:pPr>
        <w:spacing w:before="120"/>
        <w:ind w:left="284"/>
        <w:jc w:val="both"/>
        <w:rPr>
          <w:sz w:val="20"/>
          <w:szCs w:val="20"/>
        </w:rPr>
      </w:pPr>
    </w:p>
    <w:p w14:paraId="3C4A6C28" w14:textId="77777777" w:rsidR="00C03076" w:rsidRDefault="00C03076" w:rsidP="00656A0E">
      <w:pPr>
        <w:spacing w:before="120"/>
        <w:ind w:left="284"/>
        <w:jc w:val="both"/>
        <w:rPr>
          <w:sz w:val="20"/>
          <w:szCs w:val="20"/>
        </w:rPr>
      </w:pPr>
    </w:p>
    <w:p w14:paraId="0E240A68" w14:textId="77777777" w:rsidR="00C03076" w:rsidRDefault="00C03076" w:rsidP="00656A0E">
      <w:pPr>
        <w:spacing w:before="120"/>
        <w:ind w:left="284"/>
        <w:jc w:val="both"/>
        <w:rPr>
          <w:sz w:val="20"/>
          <w:szCs w:val="20"/>
        </w:rPr>
      </w:pPr>
    </w:p>
    <w:p w14:paraId="17B00363" w14:textId="77777777" w:rsidR="00C03076" w:rsidRDefault="00C03076" w:rsidP="00656A0E">
      <w:pPr>
        <w:spacing w:before="120"/>
        <w:ind w:left="284"/>
        <w:jc w:val="both"/>
        <w:rPr>
          <w:sz w:val="20"/>
          <w:szCs w:val="20"/>
        </w:rPr>
      </w:pPr>
    </w:p>
    <w:p w14:paraId="567EAB01" w14:textId="77777777" w:rsidR="00C03076" w:rsidRDefault="00C03076" w:rsidP="00656A0E">
      <w:pPr>
        <w:spacing w:before="120"/>
        <w:ind w:left="284"/>
        <w:jc w:val="both"/>
        <w:rPr>
          <w:sz w:val="20"/>
          <w:szCs w:val="20"/>
        </w:rPr>
      </w:pPr>
    </w:p>
    <w:p w14:paraId="2E82C4A3" w14:textId="77777777" w:rsidR="002515D1" w:rsidRPr="00C03076" w:rsidRDefault="002515D1" w:rsidP="00656A0E">
      <w:pPr>
        <w:spacing w:before="120"/>
        <w:ind w:left="284"/>
        <w:jc w:val="both"/>
        <w:rPr>
          <w:sz w:val="20"/>
          <w:szCs w:val="20"/>
        </w:rPr>
      </w:pPr>
      <w:r w:rsidRPr="00C03076">
        <w:rPr>
          <w:sz w:val="20"/>
          <w:szCs w:val="20"/>
        </w:rPr>
        <w:t>11.1.3. Dodatkowe urządzenia w ogrodzeniach (Wymiary w mm)</w:t>
      </w:r>
    </w:p>
    <w:p w14:paraId="69BE8039" w14:textId="77777777" w:rsidR="002515D1" w:rsidRPr="00656A0E" w:rsidRDefault="002515D1" w:rsidP="00656A0E">
      <w:pPr>
        <w:tabs>
          <w:tab w:val="left" w:pos="284"/>
        </w:tabs>
        <w:spacing w:before="120"/>
        <w:ind w:left="284"/>
        <w:jc w:val="both"/>
        <w:rPr>
          <w:sz w:val="20"/>
          <w:szCs w:val="20"/>
        </w:rPr>
      </w:pPr>
      <w:r w:rsidRPr="00656A0E">
        <w:rPr>
          <w:sz w:val="20"/>
          <w:szCs w:val="20"/>
        </w:rPr>
        <w:t>a)</w:t>
      </w:r>
      <w:r w:rsidRPr="00656A0E">
        <w:rPr>
          <w:sz w:val="20"/>
          <w:szCs w:val="20"/>
        </w:rPr>
        <w:tab/>
        <w:t>siatka pomocnicza metalowa zgrzewana ocynkowana ogniowo o oczkach 16 × 16 mm i z drutu średnicy 1 mm  lub siatka z polietylenu HDPE, wysokości 500 mm, zastosowana w celu zapobiegania migracji gryzoni i płazów</w:t>
      </w:r>
    </w:p>
    <w:p w14:paraId="4C49F0D5" w14:textId="6D1B1297" w:rsidR="002515D1" w:rsidRDefault="002515D1" w:rsidP="00C03076">
      <w:pPr>
        <w:spacing w:before="120"/>
        <w:ind w:left="284" w:hanging="284"/>
        <w:jc w:val="center"/>
      </w:pPr>
      <w:r>
        <w:rPr>
          <w:noProof/>
          <w:lang w:eastAsia="pl-PL"/>
        </w:rPr>
        <w:drawing>
          <wp:inline distT="0" distB="0" distL="0" distR="0" wp14:anchorId="338B409E" wp14:editId="4620A307">
            <wp:extent cx="4668520" cy="2646680"/>
            <wp:effectExtent l="0" t="0" r="0" b="1270"/>
            <wp:docPr id="14" name="Obraz 14" descr="nowy11_1_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wy11_1_3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8520" cy="2646680"/>
                    </a:xfrm>
                    <a:prstGeom prst="rect">
                      <a:avLst/>
                    </a:prstGeom>
                    <a:noFill/>
                    <a:ln>
                      <a:noFill/>
                    </a:ln>
                  </pic:spPr>
                </pic:pic>
              </a:graphicData>
            </a:graphic>
          </wp:inline>
        </w:drawing>
      </w:r>
    </w:p>
    <w:p w14:paraId="4BA90B52" w14:textId="77777777" w:rsidR="002515D1" w:rsidRPr="00656A0E" w:rsidRDefault="002515D1" w:rsidP="00656A0E">
      <w:pPr>
        <w:tabs>
          <w:tab w:val="left" w:pos="284"/>
        </w:tabs>
        <w:spacing w:before="120"/>
        <w:ind w:left="284"/>
        <w:jc w:val="both"/>
        <w:rPr>
          <w:sz w:val="20"/>
          <w:szCs w:val="20"/>
        </w:rPr>
      </w:pPr>
      <w:r w:rsidRPr="00656A0E">
        <w:rPr>
          <w:sz w:val="20"/>
          <w:szCs w:val="20"/>
        </w:rPr>
        <w:t>b)</w:t>
      </w:r>
      <w:r w:rsidRPr="00656A0E">
        <w:rPr>
          <w:sz w:val="20"/>
          <w:szCs w:val="20"/>
        </w:rPr>
        <w:tab/>
        <w:t xml:space="preserve">siatka pomocnicza metalowa zgrzewana ocynkowana ogniowo o oczkach 16 × 16 mm i z drutu średnicy 1mm, wysokości łącznej </w:t>
      </w:r>
      <w:smartTag w:uri="urn:schemas-microsoft-com:office:smarttags" w:element="metricconverter">
        <w:smartTagPr>
          <w:attr w:name="ProductID" w:val="1000 mm"/>
        </w:smartTagPr>
        <w:r w:rsidRPr="00656A0E">
          <w:rPr>
            <w:sz w:val="20"/>
            <w:szCs w:val="20"/>
          </w:rPr>
          <w:t>1000 mm</w:t>
        </w:r>
      </w:smartTag>
      <w:r w:rsidRPr="00656A0E">
        <w:rPr>
          <w:sz w:val="20"/>
          <w:szCs w:val="20"/>
        </w:rPr>
        <w:t>, zastosowana w celu zapobiegania podkopywaniu się zwierząt pod ogrodzeniem</w:t>
      </w:r>
    </w:p>
    <w:p w14:paraId="2F2430DE" w14:textId="5109D4C5" w:rsidR="002515D1" w:rsidRDefault="002515D1" w:rsidP="00C03076">
      <w:pPr>
        <w:spacing w:before="120"/>
        <w:ind w:left="284" w:hanging="284"/>
        <w:jc w:val="center"/>
      </w:pPr>
      <w:r>
        <w:rPr>
          <w:noProof/>
          <w:lang w:eastAsia="pl-PL"/>
        </w:rPr>
        <w:drawing>
          <wp:inline distT="0" distB="0" distL="0" distR="0" wp14:anchorId="003AC31F" wp14:editId="4EACAA30">
            <wp:extent cx="4668520" cy="2694940"/>
            <wp:effectExtent l="0" t="0" r="0" b="0"/>
            <wp:docPr id="13" name="Obraz 13" descr="nowy11_1_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owy11_1_3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8520" cy="2694940"/>
                    </a:xfrm>
                    <a:prstGeom prst="rect">
                      <a:avLst/>
                    </a:prstGeom>
                    <a:noFill/>
                    <a:ln>
                      <a:noFill/>
                    </a:ln>
                  </pic:spPr>
                </pic:pic>
              </a:graphicData>
            </a:graphic>
          </wp:inline>
        </w:drawing>
      </w:r>
    </w:p>
    <w:p w14:paraId="54732E7D" w14:textId="77777777" w:rsidR="00C03076" w:rsidRDefault="00C03076" w:rsidP="002515D1">
      <w:pPr>
        <w:spacing w:before="120"/>
        <w:ind w:left="284" w:hanging="284"/>
      </w:pPr>
    </w:p>
    <w:p w14:paraId="61CB452E" w14:textId="77777777" w:rsidR="00C03076" w:rsidRDefault="00C03076" w:rsidP="002515D1">
      <w:pPr>
        <w:spacing w:before="120"/>
        <w:ind w:left="284" w:hanging="284"/>
      </w:pPr>
    </w:p>
    <w:p w14:paraId="4E29D266" w14:textId="77777777" w:rsidR="00C03076" w:rsidRDefault="00C03076" w:rsidP="002515D1">
      <w:pPr>
        <w:spacing w:before="120"/>
        <w:ind w:left="284" w:hanging="284"/>
      </w:pPr>
    </w:p>
    <w:p w14:paraId="357960FB" w14:textId="77777777" w:rsidR="00C03076" w:rsidRDefault="00C03076" w:rsidP="002515D1">
      <w:pPr>
        <w:spacing w:before="120"/>
        <w:ind w:left="284" w:hanging="284"/>
      </w:pPr>
    </w:p>
    <w:p w14:paraId="0C8A536E" w14:textId="77777777" w:rsidR="00C03076" w:rsidRDefault="00C03076" w:rsidP="002515D1">
      <w:pPr>
        <w:spacing w:before="120"/>
        <w:ind w:left="284" w:hanging="284"/>
      </w:pPr>
    </w:p>
    <w:p w14:paraId="31AF590F" w14:textId="77777777" w:rsidR="00C03076" w:rsidRDefault="00C03076" w:rsidP="002515D1">
      <w:pPr>
        <w:spacing w:before="120"/>
        <w:ind w:left="284" w:hanging="284"/>
      </w:pPr>
    </w:p>
    <w:p w14:paraId="2EF873D6" w14:textId="77777777" w:rsidR="00C03076" w:rsidRDefault="00C03076" w:rsidP="002515D1">
      <w:pPr>
        <w:spacing w:before="120"/>
        <w:ind w:left="284" w:hanging="284"/>
      </w:pPr>
    </w:p>
    <w:p w14:paraId="0C8094FD" w14:textId="77777777" w:rsidR="00C03076" w:rsidRDefault="00C03076" w:rsidP="002515D1">
      <w:pPr>
        <w:spacing w:before="120"/>
        <w:ind w:left="284" w:hanging="284"/>
      </w:pPr>
    </w:p>
    <w:p w14:paraId="2A3E620D" w14:textId="77777777" w:rsidR="00C03076" w:rsidRDefault="00C03076" w:rsidP="002515D1">
      <w:pPr>
        <w:spacing w:before="120"/>
        <w:ind w:left="284" w:hanging="284"/>
      </w:pPr>
    </w:p>
    <w:p w14:paraId="1A737397" w14:textId="77777777" w:rsidR="002515D1" w:rsidRDefault="002515D1" w:rsidP="00C03076">
      <w:pPr>
        <w:pStyle w:val="Nagwek1"/>
      </w:pPr>
      <w:bookmarkStart w:id="75" w:name="_Toc120440755"/>
      <w:r w:rsidRPr="00656A0E">
        <w:lastRenderedPageBreak/>
        <w:t>11.2.</w:t>
      </w:r>
      <w:r w:rsidRPr="00656A0E">
        <w:tab/>
        <w:t>Przykłady zabezpieczenia ogrodzenia nad rowami lub kanałami wodnymi, uniemożliwiające przedostanie się dzieci i zwierząt na drogę i pozwalające na przepływ odpadków z wodą (Wymiary w mm)</w:t>
      </w:r>
      <w:bookmarkEnd w:id="75"/>
    </w:p>
    <w:p w14:paraId="3644606B" w14:textId="77777777" w:rsidR="00C03076" w:rsidRPr="00656A0E" w:rsidRDefault="00C03076" w:rsidP="00C03076">
      <w:pPr>
        <w:pStyle w:val="Nagwek1"/>
      </w:pPr>
    </w:p>
    <w:p w14:paraId="5A263182" w14:textId="77777777" w:rsidR="002515D1" w:rsidRPr="00656A0E" w:rsidRDefault="002515D1" w:rsidP="00C03076">
      <w:pPr>
        <w:tabs>
          <w:tab w:val="left" w:pos="624"/>
          <w:tab w:val="left" w:pos="1134"/>
        </w:tabs>
        <w:ind w:left="284"/>
        <w:jc w:val="both"/>
        <w:rPr>
          <w:sz w:val="20"/>
          <w:szCs w:val="20"/>
        </w:rPr>
      </w:pPr>
      <w:r w:rsidRPr="00C03076">
        <w:rPr>
          <w:sz w:val="20"/>
          <w:szCs w:val="20"/>
        </w:rPr>
        <w:t>11.2.1.</w:t>
      </w:r>
      <w:r w:rsidRPr="00C03076">
        <w:rPr>
          <w:sz w:val="20"/>
          <w:szCs w:val="20"/>
        </w:rPr>
        <w:tab/>
      </w:r>
      <w:r w:rsidRPr="00656A0E">
        <w:rPr>
          <w:sz w:val="20"/>
          <w:szCs w:val="20"/>
        </w:rPr>
        <w:t>Zabezpieczenie ogrodzenia nad rowem w postaci wyciętego fragmentu dolnej części siatki głównej i przymocowanie go nieruchomo w zagłębieniu rowu</w:t>
      </w:r>
    </w:p>
    <w:p w14:paraId="06463746" w14:textId="2E63689F" w:rsidR="002515D1" w:rsidRDefault="002515D1" w:rsidP="00C03076">
      <w:pPr>
        <w:ind w:left="567" w:hanging="567"/>
        <w:jc w:val="center"/>
      </w:pPr>
      <w:r>
        <w:rPr>
          <w:noProof/>
          <w:lang w:eastAsia="pl-PL"/>
        </w:rPr>
        <w:drawing>
          <wp:inline distT="0" distB="0" distL="0" distR="0" wp14:anchorId="695C27F1" wp14:editId="7EB6302F">
            <wp:extent cx="4668520" cy="2646680"/>
            <wp:effectExtent l="0" t="0" r="0" b="1270"/>
            <wp:docPr id="12" name="Obraz 12" descr="r11_2_1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11_2_1ko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8520" cy="2646680"/>
                    </a:xfrm>
                    <a:prstGeom prst="rect">
                      <a:avLst/>
                    </a:prstGeom>
                    <a:noFill/>
                    <a:ln>
                      <a:noFill/>
                    </a:ln>
                  </pic:spPr>
                </pic:pic>
              </a:graphicData>
            </a:graphic>
          </wp:inline>
        </w:drawing>
      </w:r>
    </w:p>
    <w:p w14:paraId="4EC3333F" w14:textId="77777777" w:rsidR="002515D1" w:rsidRPr="00656A0E" w:rsidRDefault="002515D1" w:rsidP="00C03076">
      <w:pPr>
        <w:tabs>
          <w:tab w:val="left" w:pos="624"/>
          <w:tab w:val="left" w:pos="1276"/>
        </w:tabs>
        <w:spacing w:before="240"/>
        <w:ind w:left="284"/>
        <w:jc w:val="both"/>
        <w:rPr>
          <w:sz w:val="20"/>
          <w:szCs w:val="20"/>
        </w:rPr>
      </w:pPr>
      <w:r w:rsidRPr="00C03076">
        <w:rPr>
          <w:sz w:val="20"/>
          <w:szCs w:val="20"/>
        </w:rPr>
        <w:t>11.2.2.</w:t>
      </w:r>
      <w:r w:rsidRPr="00C03076">
        <w:rPr>
          <w:sz w:val="20"/>
          <w:szCs w:val="20"/>
        </w:rPr>
        <w:tab/>
      </w:r>
      <w:r w:rsidRPr="00656A0E">
        <w:rPr>
          <w:sz w:val="20"/>
          <w:szCs w:val="20"/>
        </w:rPr>
        <w:t xml:space="preserve">Zabezpieczenie ogrodzenia nad rowem w postaci siatki stalowej zgrzewanej o oczkach 50 × </w:t>
      </w:r>
      <w:smartTag w:uri="urn:schemas-microsoft-com:office:smarttags" w:element="metricconverter">
        <w:smartTagPr>
          <w:attr w:name="ProductID" w:val="50 mm"/>
        </w:smartTagPr>
        <w:r w:rsidRPr="00656A0E">
          <w:rPr>
            <w:sz w:val="20"/>
            <w:szCs w:val="20"/>
          </w:rPr>
          <w:t>50 mm</w:t>
        </w:r>
      </w:smartTag>
      <w:r w:rsidRPr="00656A0E">
        <w:rPr>
          <w:sz w:val="20"/>
          <w:szCs w:val="20"/>
        </w:rPr>
        <w:t>, przymocowanej nieruchomo w zagłębieniu rowu</w:t>
      </w:r>
    </w:p>
    <w:p w14:paraId="3191E848" w14:textId="0A6B4BC8" w:rsidR="002515D1" w:rsidRDefault="002515D1" w:rsidP="00C03076">
      <w:pPr>
        <w:ind w:left="567" w:hanging="567"/>
        <w:jc w:val="center"/>
      </w:pPr>
      <w:r>
        <w:rPr>
          <w:noProof/>
          <w:lang w:eastAsia="pl-PL"/>
        </w:rPr>
        <w:drawing>
          <wp:inline distT="0" distB="0" distL="0" distR="0" wp14:anchorId="0F7544C9" wp14:editId="4732FEF1">
            <wp:extent cx="4668520" cy="2839720"/>
            <wp:effectExtent l="0" t="0" r="0" b="0"/>
            <wp:docPr id="11" name="Obraz 11" descr="r11_2_2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11_2_2ko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8520" cy="2839720"/>
                    </a:xfrm>
                    <a:prstGeom prst="rect">
                      <a:avLst/>
                    </a:prstGeom>
                    <a:noFill/>
                    <a:ln>
                      <a:noFill/>
                    </a:ln>
                  </pic:spPr>
                </pic:pic>
              </a:graphicData>
            </a:graphic>
          </wp:inline>
        </w:drawing>
      </w:r>
    </w:p>
    <w:p w14:paraId="742378E6" w14:textId="77777777" w:rsidR="00C03076" w:rsidRDefault="00C03076" w:rsidP="00C03076"/>
    <w:p w14:paraId="0FE20BDD" w14:textId="77777777" w:rsidR="00C03076" w:rsidRDefault="00C03076" w:rsidP="002515D1">
      <w:pPr>
        <w:ind w:left="567" w:hanging="567"/>
      </w:pPr>
    </w:p>
    <w:p w14:paraId="6DEDDDF2" w14:textId="77777777" w:rsidR="00C03076" w:rsidRDefault="00C03076" w:rsidP="002515D1">
      <w:pPr>
        <w:ind w:left="567" w:hanging="567"/>
      </w:pPr>
    </w:p>
    <w:p w14:paraId="596883C0" w14:textId="77777777" w:rsidR="00C03076" w:rsidRDefault="00C03076" w:rsidP="002515D1">
      <w:pPr>
        <w:ind w:left="567" w:hanging="567"/>
      </w:pPr>
    </w:p>
    <w:p w14:paraId="199339E3" w14:textId="77777777" w:rsidR="00C03076" w:rsidRDefault="00C03076" w:rsidP="002515D1">
      <w:pPr>
        <w:ind w:left="567" w:hanging="567"/>
      </w:pPr>
    </w:p>
    <w:p w14:paraId="40208AD6" w14:textId="77777777" w:rsidR="00C03076" w:rsidRDefault="00C03076" w:rsidP="002515D1">
      <w:pPr>
        <w:ind w:left="567" w:hanging="567"/>
      </w:pPr>
    </w:p>
    <w:p w14:paraId="3B7B179F" w14:textId="77777777" w:rsidR="00C03076" w:rsidRDefault="00C03076" w:rsidP="002515D1">
      <w:pPr>
        <w:ind w:left="567" w:hanging="567"/>
      </w:pPr>
    </w:p>
    <w:p w14:paraId="7C460D78" w14:textId="77777777" w:rsidR="00C03076" w:rsidRDefault="00C03076" w:rsidP="002515D1">
      <w:pPr>
        <w:ind w:left="567" w:hanging="567"/>
      </w:pPr>
    </w:p>
    <w:p w14:paraId="267FA536" w14:textId="77777777" w:rsidR="00C03076" w:rsidRDefault="00C03076" w:rsidP="002515D1">
      <w:pPr>
        <w:ind w:left="567" w:hanging="567"/>
      </w:pPr>
    </w:p>
    <w:p w14:paraId="09F1E2C2" w14:textId="77777777" w:rsidR="00C03076" w:rsidRDefault="00C03076" w:rsidP="002515D1">
      <w:pPr>
        <w:ind w:left="567" w:hanging="567"/>
      </w:pPr>
    </w:p>
    <w:p w14:paraId="1F94F3A9" w14:textId="77777777" w:rsidR="00C03076" w:rsidRDefault="00C03076" w:rsidP="002515D1">
      <w:pPr>
        <w:ind w:left="567" w:hanging="567"/>
      </w:pPr>
    </w:p>
    <w:p w14:paraId="3054634D" w14:textId="77777777" w:rsidR="00C03076" w:rsidRDefault="00C03076" w:rsidP="002515D1">
      <w:pPr>
        <w:ind w:left="567" w:hanging="567"/>
      </w:pPr>
    </w:p>
    <w:p w14:paraId="307250B3" w14:textId="77777777" w:rsidR="00C03076" w:rsidRDefault="00C03076" w:rsidP="002515D1">
      <w:pPr>
        <w:ind w:left="567" w:hanging="567"/>
      </w:pPr>
    </w:p>
    <w:p w14:paraId="4588D751" w14:textId="77777777" w:rsidR="002515D1" w:rsidRPr="00656A0E" w:rsidRDefault="002515D1" w:rsidP="00C03076">
      <w:pPr>
        <w:tabs>
          <w:tab w:val="left" w:pos="624"/>
          <w:tab w:val="left" w:pos="1134"/>
        </w:tabs>
        <w:ind w:left="284"/>
        <w:jc w:val="both"/>
        <w:rPr>
          <w:sz w:val="20"/>
          <w:szCs w:val="20"/>
        </w:rPr>
      </w:pPr>
      <w:r w:rsidRPr="00C03076">
        <w:rPr>
          <w:sz w:val="20"/>
          <w:szCs w:val="20"/>
        </w:rPr>
        <w:lastRenderedPageBreak/>
        <w:t>11.2.3.</w:t>
      </w:r>
      <w:r w:rsidRPr="00C03076">
        <w:rPr>
          <w:sz w:val="20"/>
          <w:szCs w:val="20"/>
        </w:rPr>
        <w:tab/>
      </w:r>
      <w:r w:rsidRPr="00656A0E">
        <w:rPr>
          <w:sz w:val="20"/>
          <w:szCs w:val="20"/>
        </w:rPr>
        <w:t xml:space="preserve">Klapy ruchome pod ogrodzeniem przechodzącym nad kanałem wodnym, z siatki stalowej zgrzewanej o oczkach 50 × </w:t>
      </w:r>
      <w:smartTag w:uri="urn:schemas-microsoft-com:office:smarttags" w:element="metricconverter">
        <w:smartTagPr>
          <w:attr w:name="ProductID" w:val="50 mm"/>
        </w:smartTagPr>
        <w:r w:rsidRPr="00656A0E">
          <w:rPr>
            <w:sz w:val="20"/>
            <w:szCs w:val="20"/>
          </w:rPr>
          <w:t>50 mm</w:t>
        </w:r>
      </w:smartTag>
      <w:r w:rsidRPr="00656A0E">
        <w:rPr>
          <w:sz w:val="20"/>
          <w:szCs w:val="20"/>
        </w:rPr>
        <w:t xml:space="preserve"> (Wymiary w mm)</w:t>
      </w:r>
    </w:p>
    <w:p w14:paraId="2DB90B01" w14:textId="11DBC97F" w:rsidR="002515D1" w:rsidRDefault="002515D1" w:rsidP="00C03076">
      <w:pPr>
        <w:ind w:left="567" w:hanging="567"/>
        <w:jc w:val="center"/>
      </w:pPr>
      <w:r>
        <w:rPr>
          <w:noProof/>
          <w:lang w:eastAsia="pl-PL"/>
        </w:rPr>
        <w:drawing>
          <wp:inline distT="0" distB="0" distL="0" distR="0" wp14:anchorId="20DC9B07" wp14:editId="0665FE5C">
            <wp:extent cx="4668520" cy="3032125"/>
            <wp:effectExtent l="0" t="0" r="0" b="0"/>
            <wp:docPr id="10" name="Obraz 10" descr="r11_2_3k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11_2_3kor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8520" cy="3032125"/>
                    </a:xfrm>
                    <a:prstGeom prst="rect">
                      <a:avLst/>
                    </a:prstGeom>
                    <a:noFill/>
                    <a:ln>
                      <a:noFill/>
                    </a:ln>
                  </pic:spPr>
                </pic:pic>
              </a:graphicData>
            </a:graphic>
          </wp:inline>
        </w:drawing>
      </w:r>
    </w:p>
    <w:p w14:paraId="2EE7F144" w14:textId="77777777" w:rsidR="002515D1" w:rsidRDefault="002515D1" w:rsidP="002515D1">
      <w:pPr>
        <w:ind w:left="567" w:hanging="567"/>
      </w:pPr>
    </w:p>
    <w:p w14:paraId="131F979F" w14:textId="77777777" w:rsidR="002515D1" w:rsidRDefault="002515D1" w:rsidP="002515D1">
      <w:pPr>
        <w:ind w:left="567" w:hanging="567"/>
      </w:pPr>
    </w:p>
    <w:p w14:paraId="3E08610A" w14:textId="77777777" w:rsidR="002515D1" w:rsidRPr="00656A0E" w:rsidRDefault="002515D1" w:rsidP="00C03076">
      <w:pPr>
        <w:pStyle w:val="Nagwek1"/>
      </w:pPr>
      <w:bookmarkStart w:id="76" w:name="_Toc120440756"/>
      <w:r w:rsidRPr="00656A0E">
        <w:t>11.3.</w:t>
      </w:r>
      <w:r w:rsidRPr="00656A0E">
        <w:tab/>
        <w:t>Widok słupka ze zintegrowanym elementem łączącym (zawiesiem) i kapturkiem plastikowym</w:t>
      </w:r>
      <w:bookmarkEnd w:id="76"/>
    </w:p>
    <w:p w14:paraId="627F91E6" w14:textId="77777777" w:rsidR="002515D1" w:rsidRDefault="002515D1" w:rsidP="002515D1">
      <w:pPr>
        <w:tabs>
          <w:tab w:val="left" w:pos="567"/>
        </w:tabs>
        <w:ind w:left="567" w:hanging="567"/>
      </w:pPr>
    </w:p>
    <w:p w14:paraId="530D1984" w14:textId="0DF90BF3" w:rsidR="002515D1" w:rsidRDefault="002515D1" w:rsidP="00C03076">
      <w:pPr>
        <w:ind w:left="567" w:hanging="567"/>
        <w:jc w:val="center"/>
      </w:pPr>
      <w:r>
        <w:rPr>
          <w:noProof/>
          <w:lang w:eastAsia="pl-PL"/>
        </w:rPr>
        <w:drawing>
          <wp:inline distT="0" distB="0" distL="0" distR="0" wp14:anchorId="4A34245F" wp14:editId="459F5E7F">
            <wp:extent cx="1636395" cy="2310130"/>
            <wp:effectExtent l="0" t="0" r="1905" b="0"/>
            <wp:docPr id="9" name="Obraz 9" descr="r1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11_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6395" cy="2310130"/>
                    </a:xfrm>
                    <a:prstGeom prst="rect">
                      <a:avLst/>
                    </a:prstGeom>
                    <a:noFill/>
                    <a:ln>
                      <a:noFill/>
                    </a:ln>
                  </pic:spPr>
                </pic:pic>
              </a:graphicData>
            </a:graphic>
          </wp:inline>
        </w:drawing>
      </w:r>
    </w:p>
    <w:p w14:paraId="3898CB8C" w14:textId="77777777" w:rsidR="002515D1" w:rsidRDefault="002515D1" w:rsidP="002515D1">
      <w:pPr>
        <w:ind w:left="567" w:hanging="567"/>
      </w:pPr>
    </w:p>
    <w:p w14:paraId="58C59798" w14:textId="77777777" w:rsidR="002515D1" w:rsidRDefault="002515D1" w:rsidP="002515D1">
      <w:pPr>
        <w:ind w:left="567" w:hanging="567"/>
      </w:pPr>
    </w:p>
    <w:p w14:paraId="7B8D3649" w14:textId="77777777" w:rsidR="00C03076" w:rsidRDefault="00C03076" w:rsidP="002515D1">
      <w:pPr>
        <w:ind w:left="567" w:hanging="567"/>
      </w:pPr>
    </w:p>
    <w:p w14:paraId="73688FC5" w14:textId="77777777" w:rsidR="00C03076" w:rsidRDefault="00C03076" w:rsidP="002515D1">
      <w:pPr>
        <w:ind w:left="567" w:hanging="567"/>
      </w:pPr>
    </w:p>
    <w:p w14:paraId="0D605F26" w14:textId="77777777" w:rsidR="00C03076" w:rsidRDefault="00C03076" w:rsidP="002515D1">
      <w:pPr>
        <w:ind w:left="567" w:hanging="567"/>
      </w:pPr>
    </w:p>
    <w:p w14:paraId="452EDB8B" w14:textId="77777777" w:rsidR="00C03076" w:rsidRDefault="00C03076" w:rsidP="002515D1">
      <w:pPr>
        <w:ind w:left="567" w:hanging="567"/>
      </w:pPr>
    </w:p>
    <w:p w14:paraId="31A939D1" w14:textId="77777777" w:rsidR="00C03076" w:rsidRDefault="00C03076" w:rsidP="002515D1">
      <w:pPr>
        <w:ind w:left="567" w:hanging="567"/>
      </w:pPr>
    </w:p>
    <w:p w14:paraId="441BC3FE" w14:textId="77777777" w:rsidR="00C03076" w:rsidRDefault="00C03076" w:rsidP="002515D1">
      <w:pPr>
        <w:ind w:left="567" w:hanging="567"/>
      </w:pPr>
    </w:p>
    <w:p w14:paraId="783AC288" w14:textId="77777777" w:rsidR="00C03076" w:rsidRDefault="00C03076" w:rsidP="002515D1">
      <w:pPr>
        <w:ind w:left="567" w:hanging="567"/>
      </w:pPr>
    </w:p>
    <w:p w14:paraId="0145E4C1" w14:textId="77777777" w:rsidR="00C03076" w:rsidRDefault="00C03076" w:rsidP="002515D1">
      <w:pPr>
        <w:ind w:left="567" w:hanging="567"/>
      </w:pPr>
    </w:p>
    <w:p w14:paraId="716571A3" w14:textId="77777777" w:rsidR="00C03076" w:rsidRDefault="00C03076" w:rsidP="002515D1">
      <w:pPr>
        <w:ind w:left="567" w:hanging="567"/>
      </w:pPr>
    </w:p>
    <w:p w14:paraId="5BC57CE4" w14:textId="77777777" w:rsidR="00C03076" w:rsidRDefault="00C03076" w:rsidP="002515D1">
      <w:pPr>
        <w:ind w:left="567" w:hanging="567"/>
      </w:pPr>
    </w:p>
    <w:p w14:paraId="425513D0" w14:textId="77777777" w:rsidR="00C03076" w:rsidRDefault="00C03076" w:rsidP="002515D1">
      <w:pPr>
        <w:ind w:left="567" w:hanging="567"/>
      </w:pPr>
    </w:p>
    <w:p w14:paraId="54E5FC5C" w14:textId="77777777" w:rsidR="00C03076" w:rsidRDefault="00C03076" w:rsidP="002515D1">
      <w:pPr>
        <w:ind w:left="567" w:hanging="567"/>
      </w:pPr>
    </w:p>
    <w:p w14:paraId="160F418C" w14:textId="77777777" w:rsidR="00C03076" w:rsidRDefault="00C03076" w:rsidP="002515D1">
      <w:pPr>
        <w:ind w:left="567" w:hanging="567"/>
      </w:pPr>
    </w:p>
    <w:p w14:paraId="62524F74" w14:textId="77777777" w:rsidR="00C03076" w:rsidRDefault="00C03076" w:rsidP="002515D1">
      <w:pPr>
        <w:ind w:left="567" w:hanging="567"/>
      </w:pPr>
    </w:p>
    <w:p w14:paraId="2F5584FA" w14:textId="5E5AF162" w:rsidR="002515D1" w:rsidRPr="00656A0E" w:rsidRDefault="002515D1" w:rsidP="00C03076">
      <w:pPr>
        <w:pStyle w:val="Nagwek1"/>
      </w:pPr>
      <w:bookmarkStart w:id="77" w:name="_Toc120440757"/>
      <w:r w:rsidRPr="00656A0E">
        <w:lastRenderedPageBreak/>
        <w:t xml:space="preserve">11.4.  </w:t>
      </w:r>
      <w:r w:rsidR="00C03076">
        <w:tab/>
      </w:r>
      <w:r w:rsidRPr="00656A0E">
        <w:t>Siatka autostradowa rozciągnięta na słupach kotwionych do podłoża z dodatkowo założoną siatką zgrzewaną ocynkowaną ogniowo o oczkach 16 × 16 mm i drutu średnicy 1mm zastosowana w celu zapobiegania podkopywaniu się zwierząt pod ogrodzenie oraz przeciwko migracji płazów i gryzoni (Wymiary w mm)</w:t>
      </w:r>
      <w:bookmarkEnd w:id="77"/>
    </w:p>
    <w:p w14:paraId="7EDB2DBA" w14:textId="77E63AEB" w:rsidR="002515D1" w:rsidRDefault="002515D1" w:rsidP="00C03076">
      <w:pPr>
        <w:ind w:left="567" w:hanging="567"/>
        <w:jc w:val="center"/>
      </w:pPr>
      <w:r>
        <w:rPr>
          <w:noProof/>
          <w:lang w:eastAsia="pl-PL"/>
        </w:rPr>
        <w:drawing>
          <wp:inline distT="0" distB="0" distL="0" distR="0" wp14:anchorId="4D643FA1" wp14:editId="043B7438">
            <wp:extent cx="4668520" cy="1684655"/>
            <wp:effectExtent l="0" t="0" r="0" b="0"/>
            <wp:docPr id="8" name="Obraz 8" descr="r11_4ko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11_4kor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8520" cy="1684655"/>
                    </a:xfrm>
                    <a:prstGeom prst="rect">
                      <a:avLst/>
                    </a:prstGeom>
                    <a:noFill/>
                    <a:ln>
                      <a:noFill/>
                    </a:ln>
                  </pic:spPr>
                </pic:pic>
              </a:graphicData>
            </a:graphic>
          </wp:inline>
        </w:drawing>
      </w:r>
    </w:p>
    <w:p w14:paraId="397640A4" w14:textId="77777777" w:rsidR="002515D1" w:rsidRDefault="002515D1" w:rsidP="002515D1">
      <w:pPr>
        <w:ind w:left="567" w:hanging="567"/>
      </w:pPr>
    </w:p>
    <w:p w14:paraId="089AA807" w14:textId="77777777" w:rsidR="002515D1" w:rsidRDefault="002515D1" w:rsidP="002515D1">
      <w:pPr>
        <w:ind w:left="567" w:hanging="567"/>
      </w:pPr>
    </w:p>
    <w:p w14:paraId="302CBCDB" w14:textId="0ABF0CCE" w:rsidR="002515D1" w:rsidRPr="00656A0E" w:rsidRDefault="002515D1" w:rsidP="00C03076">
      <w:pPr>
        <w:pStyle w:val="Nagwek1"/>
      </w:pPr>
      <w:bookmarkStart w:id="78" w:name="_Toc120440758"/>
      <w:r w:rsidRPr="00656A0E">
        <w:t xml:space="preserve">11.5. </w:t>
      </w:r>
      <w:r w:rsidR="00C03076">
        <w:tab/>
      </w:r>
      <w:r w:rsidRPr="00656A0E">
        <w:t>Przykłady wzmocnienia słupków naciągowych ogrodzenia słupkami podporowymi</w:t>
      </w:r>
      <w:bookmarkEnd w:id="78"/>
    </w:p>
    <w:p w14:paraId="3F55ECC2" w14:textId="77777777" w:rsidR="002515D1" w:rsidRPr="00656A0E" w:rsidRDefault="002515D1" w:rsidP="00656A0E">
      <w:pPr>
        <w:ind w:left="284"/>
        <w:jc w:val="both"/>
        <w:rPr>
          <w:sz w:val="20"/>
          <w:szCs w:val="20"/>
        </w:rPr>
      </w:pPr>
    </w:p>
    <w:p w14:paraId="1EEA7E78" w14:textId="1B434F35" w:rsidR="00FF2C81" w:rsidRPr="002C5437" w:rsidRDefault="002515D1" w:rsidP="00C03076">
      <w:pPr>
        <w:tabs>
          <w:tab w:val="left" w:pos="1276"/>
        </w:tabs>
        <w:ind w:left="284" w:right="629"/>
        <w:jc w:val="center"/>
        <w:rPr>
          <w:sz w:val="20"/>
          <w:szCs w:val="20"/>
        </w:rPr>
      </w:pPr>
      <w:r>
        <w:rPr>
          <w:noProof/>
          <w:lang w:eastAsia="pl-PL"/>
        </w:rPr>
        <w:drawing>
          <wp:inline distT="0" distB="0" distL="0" distR="0" wp14:anchorId="19E9EBA4" wp14:editId="06418977">
            <wp:extent cx="4668520" cy="1395730"/>
            <wp:effectExtent l="0" t="0" r="0" b="0"/>
            <wp:docPr id="7" name="Obraz 7" descr="r11_5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11_5ko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8520" cy="1395730"/>
                    </a:xfrm>
                    <a:prstGeom prst="rect">
                      <a:avLst/>
                    </a:prstGeom>
                    <a:noFill/>
                    <a:ln>
                      <a:noFill/>
                    </a:ln>
                  </pic:spPr>
                </pic:pic>
              </a:graphicData>
            </a:graphic>
          </wp:inline>
        </w:drawing>
      </w:r>
    </w:p>
    <w:sectPr w:rsidR="00FF2C81"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5590C" w:rsidRDefault="0065590C">
      <w:r>
        <w:separator/>
      </w:r>
    </w:p>
  </w:endnote>
  <w:endnote w:type="continuationSeparator" w:id="0">
    <w:p w14:paraId="7FF5A0DF" w14:textId="77777777" w:rsidR="0065590C" w:rsidRDefault="0065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5590C" w:rsidRDefault="0065590C">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5590C" w:rsidRDefault="0065590C">
                          <w:pPr>
                            <w:spacing w:before="21"/>
                            <w:ind w:left="20"/>
                            <w:rPr>
                              <w:sz w:val="16"/>
                            </w:rPr>
                          </w:pPr>
                          <w:r>
                            <w:rPr>
                              <w:sz w:val="16"/>
                            </w:rPr>
                            <w:t xml:space="preserve">Strona </w:t>
                          </w:r>
                          <w:r>
                            <w:fldChar w:fldCharType="begin"/>
                          </w:r>
                          <w:r>
                            <w:rPr>
                              <w:sz w:val="16"/>
                            </w:rPr>
                            <w:instrText xml:space="preserve"> PAGE </w:instrText>
                          </w:r>
                          <w:r>
                            <w:fldChar w:fldCharType="separate"/>
                          </w:r>
                          <w:r w:rsidR="00A149A2">
                            <w:rPr>
                              <w:noProof/>
                              <w:sz w:val="16"/>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5590C" w:rsidRDefault="0065590C">
                    <w:pPr>
                      <w:spacing w:before="21"/>
                      <w:ind w:left="20"/>
                      <w:rPr>
                        <w:sz w:val="16"/>
                      </w:rPr>
                    </w:pPr>
                    <w:r>
                      <w:rPr>
                        <w:sz w:val="16"/>
                      </w:rPr>
                      <w:t xml:space="preserve">Strona </w:t>
                    </w:r>
                    <w:r>
                      <w:fldChar w:fldCharType="begin"/>
                    </w:r>
                    <w:r>
                      <w:rPr>
                        <w:sz w:val="16"/>
                      </w:rPr>
                      <w:instrText xml:space="preserve"> PAGE </w:instrText>
                    </w:r>
                    <w:r>
                      <w:fldChar w:fldCharType="separate"/>
                    </w:r>
                    <w:r w:rsidR="00A149A2">
                      <w:rPr>
                        <w:noProof/>
                        <w:sz w:val="16"/>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5590C" w:rsidRDefault="0065590C">
      <w:r>
        <w:separator/>
      </w:r>
    </w:p>
  </w:footnote>
  <w:footnote w:type="continuationSeparator" w:id="0">
    <w:p w14:paraId="5501EFD2" w14:textId="77777777" w:rsidR="0065590C" w:rsidRDefault="0065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5590C" w:rsidRPr="0068603C" w:rsidRDefault="0065590C"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9B1A62"/>
    <w:multiLevelType w:val="singleLevel"/>
    <w:tmpl w:val="95462890"/>
    <w:lvl w:ilvl="0">
      <w:start w:val="1"/>
      <w:numFmt w:val="lowerLetter"/>
      <w:lvlText w:val="%1)"/>
      <w:legacy w:legacy="1" w:legacySpace="0" w:legacyIndent="283"/>
      <w:lvlJc w:val="left"/>
      <w:pPr>
        <w:ind w:left="283" w:hanging="283"/>
      </w:pPr>
    </w:lvl>
  </w:abstractNum>
  <w:abstractNum w:abstractNumId="2"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4" w15:restartNumberingAfterBreak="0">
    <w:nsid w:val="0E80086D"/>
    <w:multiLevelType w:val="hybridMultilevel"/>
    <w:tmpl w:val="E03C09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6"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42607"/>
    <w:multiLevelType w:val="hybridMultilevel"/>
    <w:tmpl w:val="0C0CA04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B75E9"/>
    <w:multiLevelType w:val="hybridMultilevel"/>
    <w:tmpl w:val="69F65CF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052F06"/>
    <w:multiLevelType w:val="hybridMultilevel"/>
    <w:tmpl w:val="6BD2EF4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1"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2" w15:restartNumberingAfterBreak="0">
    <w:nsid w:val="25711AC2"/>
    <w:multiLevelType w:val="hybridMultilevel"/>
    <w:tmpl w:val="87CC0D8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4" w15:restartNumberingAfterBreak="0">
    <w:nsid w:val="33A802DE"/>
    <w:multiLevelType w:val="hybridMultilevel"/>
    <w:tmpl w:val="6FEE920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7190B5F"/>
    <w:multiLevelType w:val="singleLevel"/>
    <w:tmpl w:val="29DEA35E"/>
    <w:lvl w:ilvl="0">
      <w:start w:val="1"/>
      <w:numFmt w:val="decimal"/>
      <w:lvlText w:val="%1."/>
      <w:legacy w:legacy="1" w:legacySpace="0" w:legacyIndent="283"/>
      <w:lvlJc w:val="left"/>
      <w:pPr>
        <w:ind w:left="283" w:hanging="283"/>
      </w:pPr>
    </w:lvl>
  </w:abstractNum>
  <w:abstractNum w:abstractNumId="17" w15:restartNumberingAfterBreak="0">
    <w:nsid w:val="3D6579B0"/>
    <w:multiLevelType w:val="singleLevel"/>
    <w:tmpl w:val="29DEA35E"/>
    <w:lvl w:ilvl="0">
      <w:start w:val="1"/>
      <w:numFmt w:val="decimal"/>
      <w:lvlText w:val="%1."/>
      <w:legacy w:legacy="1" w:legacySpace="0" w:legacyIndent="283"/>
      <w:lvlJc w:val="left"/>
      <w:pPr>
        <w:ind w:left="283" w:hanging="283"/>
      </w:pPr>
    </w:lvl>
  </w:abstractNum>
  <w:abstractNum w:abstractNumId="18"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9" w15:restartNumberingAfterBreak="0">
    <w:nsid w:val="42C25D25"/>
    <w:multiLevelType w:val="hybridMultilevel"/>
    <w:tmpl w:val="61E64E6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5613BB"/>
    <w:multiLevelType w:val="singleLevel"/>
    <w:tmpl w:val="29DEA35E"/>
    <w:lvl w:ilvl="0">
      <w:start w:val="1"/>
      <w:numFmt w:val="decimal"/>
      <w:lvlText w:val="%1."/>
      <w:legacy w:legacy="1" w:legacySpace="0" w:legacyIndent="283"/>
      <w:lvlJc w:val="left"/>
      <w:pPr>
        <w:ind w:left="283" w:hanging="283"/>
      </w:pPr>
    </w:lvl>
  </w:abstractNum>
  <w:abstractNum w:abstractNumId="21" w15:restartNumberingAfterBreak="0">
    <w:nsid w:val="49BD2D1D"/>
    <w:multiLevelType w:val="hybridMultilevel"/>
    <w:tmpl w:val="B552A0AC"/>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C813116"/>
    <w:multiLevelType w:val="hybridMultilevel"/>
    <w:tmpl w:val="BA608FE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5"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56E26DD2"/>
    <w:multiLevelType w:val="hybridMultilevel"/>
    <w:tmpl w:val="C436EC4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8" w15:restartNumberingAfterBreak="0">
    <w:nsid w:val="6047573C"/>
    <w:multiLevelType w:val="hybridMultilevel"/>
    <w:tmpl w:val="A7B0B0A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F39B0"/>
    <w:multiLevelType w:val="hybridMultilevel"/>
    <w:tmpl w:val="A706400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080"/>
    <w:multiLevelType w:val="hybridMultilevel"/>
    <w:tmpl w:val="96D4DD10"/>
    <w:lvl w:ilvl="0" w:tplc="180AA0E2">
      <w:start w:val="3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6FE90290"/>
    <w:multiLevelType w:val="hybridMultilevel"/>
    <w:tmpl w:val="1332ED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8B3699"/>
    <w:multiLevelType w:val="hybridMultilevel"/>
    <w:tmpl w:val="749E6722"/>
    <w:lvl w:ilvl="0" w:tplc="8E9ED342">
      <w:start w:val="1"/>
      <w:numFmt w:val="lowerLetter"/>
      <w:lvlText w:val="%1)"/>
      <w:lvlJc w:val="left"/>
      <w:pPr>
        <w:tabs>
          <w:tab w:val="num" w:pos="680"/>
        </w:tabs>
        <w:ind w:left="680" w:hanging="397"/>
      </w:pPr>
      <w:rPr>
        <w:rFonts w:hint="default"/>
      </w:rPr>
    </w:lvl>
    <w:lvl w:ilvl="1" w:tplc="04150019" w:tentative="1">
      <w:start w:val="1"/>
      <w:numFmt w:val="lowerLetter"/>
      <w:lvlText w:val="%2."/>
      <w:lvlJc w:val="left"/>
      <w:pPr>
        <w:tabs>
          <w:tab w:val="num" w:pos="1723"/>
        </w:tabs>
        <w:ind w:left="1723" w:hanging="360"/>
      </w:pPr>
    </w:lvl>
    <w:lvl w:ilvl="2" w:tplc="0415001B" w:tentative="1">
      <w:start w:val="1"/>
      <w:numFmt w:val="lowerRoman"/>
      <w:lvlText w:val="%3."/>
      <w:lvlJc w:val="right"/>
      <w:pPr>
        <w:tabs>
          <w:tab w:val="num" w:pos="2443"/>
        </w:tabs>
        <w:ind w:left="2443" w:hanging="180"/>
      </w:pPr>
    </w:lvl>
    <w:lvl w:ilvl="3" w:tplc="0415000F" w:tentative="1">
      <w:start w:val="1"/>
      <w:numFmt w:val="decimal"/>
      <w:lvlText w:val="%4."/>
      <w:lvlJc w:val="left"/>
      <w:pPr>
        <w:tabs>
          <w:tab w:val="num" w:pos="3163"/>
        </w:tabs>
        <w:ind w:left="3163" w:hanging="360"/>
      </w:pPr>
    </w:lvl>
    <w:lvl w:ilvl="4" w:tplc="04150019" w:tentative="1">
      <w:start w:val="1"/>
      <w:numFmt w:val="lowerLetter"/>
      <w:lvlText w:val="%5."/>
      <w:lvlJc w:val="left"/>
      <w:pPr>
        <w:tabs>
          <w:tab w:val="num" w:pos="3883"/>
        </w:tabs>
        <w:ind w:left="3883" w:hanging="360"/>
      </w:pPr>
    </w:lvl>
    <w:lvl w:ilvl="5" w:tplc="0415001B" w:tentative="1">
      <w:start w:val="1"/>
      <w:numFmt w:val="lowerRoman"/>
      <w:lvlText w:val="%6."/>
      <w:lvlJc w:val="right"/>
      <w:pPr>
        <w:tabs>
          <w:tab w:val="num" w:pos="4603"/>
        </w:tabs>
        <w:ind w:left="4603" w:hanging="180"/>
      </w:pPr>
    </w:lvl>
    <w:lvl w:ilvl="6" w:tplc="0415000F" w:tentative="1">
      <w:start w:val="1"/>
      <w:numFmt w:val="decimal"/>
      <w:lvlText w:val="%7."/>
      <w:lvlJc w:val="left"/>
      <w:pPr>
        <w:tabs>
          <w:tab w:val="num" w:pos="5323"/>
        </w:tabs>
        <w:ind w:left="5323" w:hanging="360"/>
      </w:pPr>
    </w:lvl>
    <w:lvl w:ilvl="7" w:tplc="04150019" w:tentative="1">
      <w:start w:val="1"/>
      <w:numFmt w:val="lowerLetter"/>
      <w:lvlText w:val="%8."/>
      <w:lvlJc w:val="left"/>
      <w:pPr>
        <w:tabs>
          <w:tab w:val="num" w:pos="6043"/>
        </w:tabs>
        <w:ind w:left="6043" w:hanging="360"/>
      </w:pPr>
    </w:lvl>
    <w:lvl w:ilvl="8" w:tplc="0415001B" w:tentative="1">
      <w:start w:val="1"/>
      <w:numFmt w:val="lowerRoman"/>
      <w:lvlText w:val="%9."/>
      <w:lvlJc w:val="right"/>
      <w:pPr>
        <w:tabs>
          <w:tab w:val="num" w:pos="6763"/>
        </w:tabs>
        <w:ind w:left="6763" w:hanging="180"/>
      </w:pPr>
    </w:lvl>
  </w:abstractNum>
  <w:abstractNum w:abstractNumId="35" w15:restartNumberingAfterBreak="0">
    <w:nsid w:val="78412B87"/>
    <w:multiLevelType w:val="hybridMultilevel"/>
    <w:tmpl w:val="22265B48"/>
    <w:lvl w:ilvl="0" w:tplc="CC6A9468">
      <w:start w:val="34"/>
      <w:numFmt w:val="decimal"/>
      <w:lvlText w:val="%1."/>
      <w:lvlJc w:val="left"/>
      <w:pPr>
        <w:ind w:left="1952" w:hanging="36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36" w15:restartNumberingAfterBreak="0">
    <w:nsid w:val="7C4D639D"/>
    <w:multiLevelType w:val="singleLevel"/>
    <w:tmpl w:val="29DEA35E"/>
    <w:lvl w:ilvl="0">
      <w:start w:val="1"/>
      <w:numFmt w:val="decimal"/>
      <w:lvlText w:val="%1."/>
      <w:legacy w:legacy="1" w:legacySpace="0" w:legacyIndent="283"/>
      <w:lvlJc w:val="left"/>
      <w:pPr>
        <w:ind w:left="283" w:hanging="283"/>
      </w:pPr>
    </w:lvl>
  </w:abstractNum>
  <w:abstractNum w:abstractNumId="37" w15:restartNumberingAfterBreak="0">
    <w:nsid w:val="7CC73B03"/>
    <w:multiLevelType w:val="singleLevel"/>
    <w:tmpl w:val="40124F3E"/>
    <w:lvl w:ilvl="0">
      <w:start w:val="1"/>
      <w:numFmt w:val="decimal"/>
      <w:lvlText w:val="%1."/>
      <w:legacy w:legacy="1" w:legacySpace="0" w:legacyIndent="283"/>
      <w:lvlJc w:val="left"/>
      <w:pPr>
        <w:ind w:left="283" w:hanging="283"/>
      </w:pPr>
      <w:rPr>
        <w:color w:val="auto"/>
      </w:rPr>
    </w:lvl>
  </w:abstractNum>
  <w:abstractNum w:abstractNumId="38"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82992123">
    <w:abstractNumId w:val="32"/>
  </w:num>
  <w:num w:numId="2" w16cid:durableId="328798818">
    <w:abstractNumId w:val="13"/>
  </w:num>
  <w:num w:numId="3" w16cid:durableId="2016224023">
    <w:abstractNumId w:val="6"/>
  </w:num>
  <w:num w:numId="4" w16cid:durableId="484853683">
    <w:abstractNumId w:val="22"/>
  </w:num>
  <w:num w:numId="5" w16cid:durableId="1346589005">
    <w:abstractNumId w:val="3"/>
  </w:num>
  <w:num w:numId="6" w16cid:durableId="370958612">
    <w:abstractNumId w:val="2"/>
  </w:num>
  <w:num w:numId="7" w16cid:durableId="449012771">
    <w:abstractNumId w:val="27"/>
  </w:num>
  <w:num w:numId="8" w16cid:durableId="1794638847">
    <w:abstractNumId w:val="24"/>
  </w:num>
  <w:num w:numId="9" w16cid:durableId="604505317">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1451586564">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1544446138">
    <w:abstractNumId w:val="25"/>
  </w:num>
  <w:num w:numId="12" w16cid:durableId="1287854672">
    <w:abstractNumId w:val="10"/>
  </w:num>
  <w:num w:numId="13" w16cid:durableId="1940020005">
    <w:abstractNumId w:val="15"/>
  </w:num>
  <w:num w:numId="14" w16cid:durableId="1971282867">
    <w:abstractNumId w:val="5"/>
  </w:num>
  <w:num w:numId="15" w16cid:durableId="1684897104">
    <w:abstractNumId w:val="31"/>
  </w:num>
  <w:num w:numId="16" w16cid:durableId="684939153">
    <w:abstractNumId w:val="38"/>
  </w:num>
  <w:num w:numId="17" w16cid:durableId="462432199">
    <w:abstractNumId w:val="9"/>
  </w:num>
  <w:num w:numId="18" w16cid:durableId="40692066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 w16cid:durableId="1522356350">
    <w:abstractNumId w:val="14"/>
  </w:num>
  <w:num w:numId="20" w16cid:durableId="141047744">
    <w:abstractNumId w:val="29"/>
  </w:num>
  <w:num w:numId="21" w16cid:durableId="665668338">
    <w:abstractNumId w:val="8"/>
  </w:num>
  <w:num w:numId="22" w16cid:durableId="1998412861">
    <w:abstractNumId w:val="4"/>
  </w:num>
  <w:num w:numId="23" w16cid:durableId="367951298">
    <w:abstractNumId w:val="21"/>
  </w:num>
  <w:num w:numId="24" w16cid:durableId="271982950">
    <w:abstractNumId w:val="18"/>
  </w:num>
  <w:num w:numId="25" w16cid:durableId="1392850101">
    <w:abstractNumId w:val="12"/>
  </w:num>
  <w:num w:numId="26" w16cid:durableId="1925534444">
    <w:abstractNumId w:val="7"/>
  </w:num>
  <w:num w:numId="27" w16cid:durableId="1320421975">
    <w:abstractNumId w:val="30"/>
  </w:num>
  <w:num w:numId="28" w16cid:durableId="1776485315">
    <w:abstractNumId w:val="11"/>
  </w:num>
  <w:num w:numId="29" w16cid:durableId="699628610">
    <w:abstractNumId w:val="35"/>
  </w:num>
  <w:num w:numId="30" w16cid:durableId="343897374">
    <w:abstractNumId w:val="20"/>
  </w:num>
  <w:num w:numId="31" w16cid:durableId="1145582905">
    <w:abstractNumId w:val="37"/>
  </w:num>
  <w:num w:numId="32" w16cid:durableId="1116488809">
    <w:abstractNumId w:val="36"/>
  </w:num>
  <w:num w:numId="33" w16cid:durableId="2072272144">
    <w:abstractNumId w:val="17"/>
  </w:num>
  <w:num w:numId="34" w16cid:durableId="1434401708">
    <w:abstractNumId w:val="16"/>
  </w:num>
  <w:num w:numId="35" w16cid:durableId="1271276554">
    <w:abstractNumId w:val="28"/>
  </w:num>
  <w:num w:numId="36" w16cid:durableId="1515264134">
    <w:abstractNumId w:val="23"/>
  </w:num>
  <w:num w:numId="37" w16cid:durableId="260572362">
    <w:abstractNumId w:val="34"/>
  </w:num>
  <w:num w:numId="38" w16cid:durableId="1053044923">
    <w:abstractNumId w:val="26"/>
  </w:num>
  <w:num w:numId="39" w16cid:durableId="1935282551">
    <w:abstractNumId w:val="19"/>
  </w:num>
  <w:num w:numId="40" w16cid:durableId="948775790">
    <w:abstractNumId w:val="33"/>
  </w:num>
  <w:num w:numId="41" w16cid:durableId="55551336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47DB"/>
    <w:rsid w:val="00036BE3"/>
    <w:rsid w:val="00041278"/>
    <w:rsid w:val="000B1D75"/>
    <w:rsid w:val="000D1297"/>
    <w:rsid w:val="000D67F3"/>
    <w:rsid w:val="000E5914"/>
    <w:rsid w:val="000F6A89"/>
    <w:rsid w:val="000F6FB6"/>
    <w:rsid w:val="00113847"/>
    <w:rsid w:val="00117933"/>
    <w:rsid w:val="00146E9C"/>
    <w:rsid w:val="001706D2"/>
    <w:rsid w:val="00171CB1"/>
    <w:rsid w:val="00172ED9"/>
    <w:rsid w:val="0018630F"/>
    <w:rsid w:val="001B1248"/>
    <w:rsid w:val="001B1E8D"/>
    <w:rsid w:val="00234C85"/>
    <w:rsid w:val="00242558"/>
    <w:rsid w:val="002515D1"/>
    <w:rsid w:val="0029215A"/>
    <w:rsid w:val="002B4F01"/>
    <w:rsid w:val="002C1E28"/>
    <w:rsid w:val="002C5437"/>
    <w:rsid w:val="002C649E"/>
    <w:rsid w:val="002E2ABF"/>
    <w:rsid w:val="002F47F3"/>
    <w:rsid w:val="002F5001"/>
    <w:rsid w:val="00303FFE"/>
    <w:rsid w:val="003155E7"/>
    <w:rsid w:val="00321D59"/>
    <w:rsid w:val="003303D8"/>
    <w:rsid w:val="003373A5"/>
    <w:rsid w:val="00346E3D"/>
    <w:rsid w:val="003518DF"/>
    <w:rsid w:val="00360836"/>
    <w:rsid w:val="003A380B"/>
    <w:rsid w:val="003D4CDA"/>
    <w:rsid w:val="003D76EA"/>
    <w:rsid w:val="003E712D"/>
    <w:rsid w:val="00422765"/>
    <w:rsid w:val="0043269F"/>
    <w:rsid w:val="004449FC"/>
    <w:rsid w:val="00455A23"/>
    <w:rsid w:val="00461B63"/>
    <w:rsid w:val="0047155D"/>
    <w:rsid w:val="004919CA"/>
    <w:rsid w:val="004A3A41"/>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5590C"/>
    <w:rsid w:val="00656A0E"/>
    <w:rsid w:val="00663970"/>
    <w:rsid w:val="0068603C"/>
    <w:rsid w:val="006A2E6F"/>
    <w:rsid w:val="006A30A0"/>
    <w:rsid w:val="00726EFE"/>
    <w:rsid w:val="00756B33"/>
    <w:rsid w:val="007605BA"/>
    <w:rsid w:val="0076361E"/>
    <w:rsid w:val="007651E3"/>
    <w:rsid w:val="00772E1A"/>
    <w:rsid w:val="00772E68"/>
    <w:rsid w:val="00777384"/>
    <w:rsid w:val="00784EF9"/>
    <w:rsid w:val="0079337D"/>
    <w:rsid w:val="00793419"/>
    <w:rsid w:val="007B6F41"/>
    <w:rsid w:val="007C5147"/>
    <w:rsid w:val="007F0FFE"/>
    <w:rsid w:val="007F2C1D"/>
    <w:rsid w:val="007F59E6"/>
    <w:rsid w:val="0080364E"/>
    <w:rsid w:val="00811008"/>
    <w:rsid w:val="00812BEE"/>
    <w:rsid w:val="0084120E"/>
    <w:rsid w:val="00850B1E"/>
    <w:rsid w:val="008E69D3"/>
    <w:rsid w:val="00905E38"/>
    <w:rsid w:val="00914914"/>
    <w:rsid w:val="0091795F"/>
    <w:rsid w:val="009222B5"/>
    <w:rsid w:val="00947B17"/>
    <w:rsid w:val="00955DC4"/>
    <w:rsid w:val="0098242E"/>
    <w:rsid w:val="00985148"/>
    <w:rsid w:val="00990C4C"/>
    <w:rsid w:val="009936DB"/>
    <w:rsid w:val="0099682D"/>
    <w:rsid w:val="009A1EF4"/>
    <w:rsid w:val="009A6B41"/>
    <w:rsid w:val="009A6DBA"/>
    <w:rsid w:val="009B463F"/>
    <w:rsid w:val="009C690C"/>
    <w:rsid w:val="00A149A2"/>
    <w:rsid w:val="00A15B4F"/>
    <w:rsid w:val="00A16CC8"/>
    <w:rsid w:val="00A21FD7"/>
    <w:rsid w:val="00A22677"/>
    <w:rsid w:val="00A35C59"/>
    <w:rsid w:val="00A868A0"/>
    <w:rsid w:val="00AA595F"/>
    <w:rsid w:val="00AC731E"/>
    <w:rsid w:val="00AD58AF"/>
    <w:rsid w:val="00B15ED2"/>
    <w:rsid w:val="00B16A37"/>
    <w:rsid w:val="00B34FD6"/>
    <w:rsid w:val="00B47F50"/>
    <w:rsid w:val="00B50C59"/>
    <w:rsid w:val="00B5220F"/>
    <w:rsid w:val="00B5260D"/>
    <w:rsid w:val="00BA250A"/>
    <w:rsid w:val="00BB428D"/>
    <w:rsid w:val="00BB4AFB"/>
    <w:rsid w:val="00BC519F"/>
    <w:rsid w:val="00BE5844"/>
    <w:rsid w:val="00BE6D78"/>
    <w:rsid w:val="00BF2E2A"/>
    <w:rsid w:val="00C03076"/>
    <w:rsid w:val="00C25C75"/>
    <w:rsid w:val="00C31021"/>
    <w:rsid w:val="00C56C96"/>
    <w:rsid w:val="00C5797F"/>
    <w:rsid w:val="00C64911"/>
    <w:rsid w:val="00C82F92"/>
    <w:rsid w:val="00C8404C"/>
    <w:rsid w:val="00C85769"/>
    <w:rsid w:val="00CB0844"/>
    <w:rsid w:val="00CB1BF6"/>
    <w:rsid w:val="00D06AC6"/>
    <w:rsid w:val="00D41EEC"/>
    <w:rsid w:val="00D555D6"/>
    <w:rsid w:val="00D60792"/>
    <w:rsid w:val="00D62DD3"/>
    <w:rsid w:val="00D6655B"/>
    <w:rsid w:val="00D66945"/>
    <w:rsid w:val="00D67C15"/>
    <w:rsid w:val="00D86AD7"/>
    <w:rsid w:val="00DA5C2E"/>
    <w:rsid w:val="00DF4746"/>
    <w:rsid w:val="00E1415A"/>
    <w:rsid w:val="00E1745C"/>
    <w:rsid w:val="00E20217"/>
    <w:rsid w:val="00E3771D"/>
    <w:rsid w:val="00E40438"/>
    <w:rsid w:val="00EC43C9"/>
    <w:rsid w:val="00EC7A70"/>
    <w:rsid w:val="00EE0BEE"/>
    <w:rsid w:val="00F0173A"/>
    <w:rsid w:val="00F075B7"/>
    <w:rsid w:val="00F6181D"/>
    <w:rsid w:val="00FA7023"/>
    <w:rsid w:val="00FB353B"/>
    <w:rsid w:val="00FC3D12"/>
    <w:rsid w:val="00FF2C81"/>
    <w:rsid w:val="00FF57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Poprawka">
    <w:name w:val="Revision"/>
    <w:hidden/>
    <w:uiPriority w:val="99"/>
    <w:semiHidden/>
    <w:rsid w:val="00A35C59"/>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gif"/><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6EC4B-1725-4239-95BA-7A51C7F5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TotalTime>
  <Pages>25</Pages>
  <Words>7512</Words>
  <Characters>45078</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52486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129</cp:revision>
  <dcterms:created xsi:type="dcterms:W3CDTF">2022-09-29T19:21:00Z</dcterms:created>
  <dcterms:modified xsi:type="dcterms:W3CDTF">2024-05-15T08:04:00Z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